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97D" w:themeColor="text2"/>
  <w:body>
    <w:p w:rsidR="00341243" w:rsidRPr="00716E88" w:rsidRDefault="00884007">
      <w:pPr>
        <w:pStyle w:val="a3"/>
        <w:spacing w:before="67"/>
        <w:ind w:left="4572" w:right="4021"/>
        <w:jc w:val="center"/>
        <w:rPr>
          <w:color w:val="DBE5F1" w:themeColor="accent1" w:themeTint="33"/>
        </w:rPr>
      </w:pPr>
      <w:r w:rsidRPr="00716E88">
        <w:rPr>
          <w:color w:val="DBE5F1" w:themeColor="accent1" w:themeTint="33"/>
        </w:rPr>
        <w:t>РЕФЕРЕНС</w:t>
      </w:r>
      <w:r w:rsidRPr="00716E88">
        <w:rPr>
          <w:color w:val="DBE5F1" w:themeColor="accent1" w:themeTint="33"/>
          <w:spacing w:val="-3"/>
        </w:rPr>
        <w:t xml:space="preserve"> </w:t>
      </w:r>
      <w:r w:rsidRPr="00716E88">
        <w:rPr>
          <w:color w:val="DBE5F1" w:themeColor="accent1" w:themeTint="33"/>
        </w:rPr>
        <w:t>ЛИСТ</w:t>
      </w:r>
    </w:p>
    <w:p w:rsidR="00341243" w:rsidRPr="00716E88" w:rsidRDefault="00341243">
      <w:pPr>
        <w:rPr>
          <w:b/>
          <w:color w:val="DBE5F1" w:themeColor="accent1" w:themeTint="33"/>
          <w:sz w:val="20"/>
        </w:rPr>
      </w:pPr>
    </w:p>
    <w:p w:rsidR="00341243" w:rsidRPr="00716E88" w:rsidRDefault="00341243">
      <w:pPr>
        <w:spacing w:before="3"/>
        <w:rPr>
          <w:b/>
          <w:color w:val="DBE5F1" w:themeColor="accent1" w:themeTint="33"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13"/>
        <w:gridCol w:w="2007"/>
        <w:gridCol w:w="1383"/>
        <w:gridCol w:w="2021"/>
        <w:gridCol w:w="1699"/>
      </w:tblGrid>
      <w:tr w:rsidR="00716E88" w:rsidRPr="00716E88" w:rsidTr="00EF41B9">
        <w:trPr>
          <w:trHeight w:val="978"/>
        </w:trPr>
        <w:tc>
          <w:tcPr>
            <w:tcW w:w="569" w:type="dxa"/>
            <w:shd w:val="clear" w:color="auto" w:fill="DAEEF3" w:themeFill="accent5" w:themeFillTint="33"/>
          </w:tcPr>
          <w:p w:rsidR="00341243" w:rsidRPr="00716E88" w:rsidRDefault="00884007">
            <w:pPr>
              <w:pStyle w:val="TableParagraph"/>
              <w:spacing w:before="165"/>
              <w:ind w:left="83" w:right="86" w:firstLine="76"/>
              <w:rPr>
                <w:b/>
                <w:i/>
                <w:color w:val="244061" w:themeColor="accent1" w:themeShade="80"/>
                <w:sz w:val="28"/>
              </w:rPr>
            </w:pPr>
            <w:r w:rsidRPr="00716E88">
              <w:rPr>
                <w:b/>
                <w:i/>
                <w:color w:val="244061" w:themeColor="accent1" w:themeShade="80"/>
                <w:sz w:val="28"/>
              </w:rPr>
              <w:t>№</w:t>
            </w:r>
            <w:r w:rsidRPr="00716E88">
              <w:rPr>
                <w:b/>
                <w:i/>
                <w:color w:val="244061" w:themeColor="accent1" w:themeShade="80"/>
                <w:spacing w:val="-67"/>
                <w:sz w:val="28"/>
              </w:rPr>
              <w:t xml:space="preserve"> </w:t>
            </w:r>
            <w:r w:rsidRPr="00716E88">
              <w:rPr>
                <w:b/>
                <w:i/>
                <w:color w:val="244061" w:themeColor="accent1" w:themeShade="80"/>
                <w:w w:val="95"/>
                <w:sz w:val="28"/>
              </w:rPr>
              <w:t>п/п</w:t>
            </w:r>
          </w:p>
        </w:tc>
        <w:tc>
          <w:tcPr>
            <w:tcW w:w="2813" w:type="dxa"/>
            <w:shd w:val="clear" w:color="auto" w:fill="DAEEF3" w:themeFill="accent5" w:themeFillTint="33"/>
          </w:tcPr>
          <w:p w:rsidR="00341243" w:rsidRPr="00716E88" w:rsidRDefault="00884007">
            <w:pPr>
              <w:pStyle w:val="TableParagraph"/>
              <w:spacing w:before="165"/>
              <w:ind w:left="889" w:right="524" w:hanging="353"/>
              <w:rPr>
                <w:b/>
                <w:i/>
                <w:color w:val="244061" w:themeColor="accent1" w:themeShade="80"/>
                <w:sz w:val="28"/>
              </w:rPr>
            </w:pPr>
            <w:r w:rsidRPr="00716E88">
              <w:rPr>
                <w:b/>
                <w:i/>
                <w:color w:val="244061" w:themeColor="accent1" w:themeShade="80"/>
                <w:spacing w:val="-1"/>
                <w:w w:val="95"/>
                <w:sz w:val="28"/>
              </w:rPr>
              <w:t>Наименование</w:t>
            </w:r>
            <w:r w:rsidRPr="00716E88">
              <w:rPr>
                <w:b/>
                <w:i/>
                <w:color w:val="244061" w:themeColor="accent1" w:themeShade="80"/>
                <w:spacing w:val="-64"/>
                <w:w w:val="95"/>
                <w:sz w:val="28"/>
              </w:rPr>
              <w:t xml:space="preserve"> </w:t>
            </w:r>
            <w:r w:rsidRPr="00716E88">
              <w:rPr>
                <w:b/>
                <w:i/>
                <w:color w:val="244061" w:themeColor="accent1" w:themeShade="80"/>
                <w:sz w:val="28"/>
              </w:rPr>
              <w:t>объекта</w:t>
            </w:r>
          </w:p>
        </w:tc>
        <w:tc>
          <w:tcPr>
            <w:tcW w:w="2007" w:type="dxa"/>
            <w:shd w:val="clear" w:color="auto" w:fill="DAEEF3" w:themeFill="accent5" w:themeFillTint="33"/>
          </w:tcPr>
          <w:p w:rsidR="00341243" w:rsidRPr="00716E88" w:rsidRDefault="00884007">
            <w:pPr>
              <w:pStyle w:val="TableParagraph"/>
              <w:spacing w:before="40"/>
              <w:ind w:left="181" w:right="170"/>
              <w:jc w:val="center"/>
              <w:rPr>
                <w:b/>
                <w:i/>
                <w:color w:val="244061" w:themeColor="accent1" w:themeShade="80"/>
                <w:sz w:val="28"/>
              </w:rPr>
            </w:pPr>
            <w:r w:rsidRPr="00716E88">
              <w:rPr>
                <w:b/>
                <w:i/>
                <w:color w:val="244061" w:themeColor="accent1" w:themeShade="80"/>
                <w:w w:val="95"/>
                <w:sz w:val="28"/>
              </w:rPr>
              <w:t>Выполненные</w:t>
            </w:r>
            <w:r w:rsidRPr="00716E88">
              <w:rPr>
                <w:b/>
                <w:i/>
                <w:color w:val="244061" w:themeColor="accent1" w:themeShade="80"/>
                <w:spacing w:val="-65"/>
                <w:w w:val="95"/>
                <w:sz w:val="28"/>
              </w:rPr>
              <w:t xml:space="preserve"> </w:t>
            </w:r>
            <w:r w:rsidRPr="00716E88">
              <w:rPr>
                <w:b/>
                <w:i/>
                <w:color w:val="244061" w:themeColor="accent1" w:themeShade="80"/>
                <w:sz w:val="28"/>
              </w:rPr>
              <w:t>работы</w:t>
            </w:r>
          </w:p>
          <w:p w:rsidR="00341243" w:rsidRPr="00716E88" w:rsidRDefault="00884007">
            <w:pPr>
              <w:pStyle w:val="TableParagraph"/>
              <w:spacing w:line="248" w:lineRule="exact"/>
              <w:ind w:left="155" w:right="170"/>
              <w:jc w:val="center"/>
              <w:rPr>
                <w:i/>
                <w:color w:val="244061" w:themeColor="accent1" w:themeShade="80"/>
              </w:rPr>
            </w:pPr>
            <w:r w:rsidRPr="00716E88">
              <w:rPr>
                <w:i/>
                <w:color w:val="244061" w:themeColor="accent1" w:themeShade="80"/>
              </w:rPr>
              <w:t>(разделы)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341243" w:rsidRPr="00716E88" w:rsidRDefault="00341243">
            <w:pPr>
              <w:pStyle w:val="TableParagraph"/>
              <w:spacing w:before="4"/>
              <w:rPr>
                <w:b/>
                <w:color w:val="244061" w:themeColor="accent1" w:themeShade="80"/>
                <w:sz w:val="28"/>
              </w:rPr>
            </w:pPr>
          </w:p>
          <w:p w:rsidR="00341243" w:rsidRPr="00716E88" w:rsidRDefault="00884007">
            <w:pPr>
              <w:pStyle w:val="TableParagraph"/>
              <w:ind w:left="159"/>
              <w:rPr>
                <w:b/>
                <w:i/>
                <w:color w:val="244061" w:themeColor="accent1" w:themeShade="80"/>
                <w:sz w:val="28"/>
              </w:rPr>
            </w:pPr>
            <w:r w:rsidRPr="00716E88">
              <w:rPr>
                <w:b/>
                <w:i/>
                <w:color w:val="244061" w:themeColor="accent1" w:themeShade="80"/>
                <w:sz w:val="28"/>
              </w:rPr>
              <w:t>Заказчик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341243" w:rsidRPr="00716E88" w:rsidRDefault="00884007">
            <w:pPr>
              <w:pStyle w:val="TableParagraph"/>
              <w:spacing w:before="74" w:line="320" w:lineRule="exact"/>
              <w:ind w:left="300"/>
              <w:rPr>
                <w:b/>
                <w:i/>
                <w:color w:val="244061" w:themeColor="accent1" w:themeShade="80"/>
                <w:sz w:val="28"/>
              </w:rPr>
            </w:pPr>
            <w:r w:rsidRPr="00716E88">
              <w:rPr>
                <w:b/>
                <w:i/>
                <w:color w:val="244061" w:themeColor="accent1" w:themeShade="80"/>
                <w:sz w:val="28"/>
              </w:rPr>
              <w:t>Экспертиза</w:t>
            </w:r>
          </w:p>
          <w:p w:rsidR="00341243" w:rsidRPr="00716E88" w:rsidRDefault="00884007">
            <w:pPr>
              <w:pStyle w:val="TableParagraph"/>
              <w:ind w:left="322" w:right="337" w:firstLine="96"/>
              <w:rPr>
                <w:i/>
                <w:color w:val="244061" w:themeColor="accent1" w:themeShade="80"/>
              </w:rPr>
            </w:pPr>
            <w:r w:rsidRPr="00716E88">
              <w:rPr>
                <w:i/>
                <w:color w:val="244061" w:themeColor="accent1" w:themeShade="80"/>
                <w:w w:val="95"/>
              </w:rPr>
              <w:t>(при наличии</w:t>
            </w:r>
            <w:r w:rsidRPr="00716E88">
              <w:rPr>
                <w:i/>
                <w:color w:val="244061" w:themeColor="accent1" w:themeShade="80"/>
                <w:spacing w:val="1"/>
                <w:w w:val="95"/>
              </w:rPr>
              <w:t xml:space="preserve"> </w:t>
            </w:r>
            <w:r w:rsidRPr="00716E88">
              <w:rPr>
                <w:i/>
                <w:color w:val="244061" w:themeColor="accent1" w:themeShade="80"/>
                <w:spacing w:val="-1"/>
                <w:w w:val="95"/>
              </w:rPr>
              <w:t>указать</w:t>
            </w:r>
            <w:r w:rsidRPr="00716E88">
              <w:rPr>
                <w:i/>
                <w:color w:val="244061" w:themeColor="accent1" w:themeShade="80"/>
                <w:spacing w:val="-8"/>
                <w:w w:val="95"/>
              </w:rPr>
              <w:t xml:space="preserve"> </w:t>
            </w:r>
            <w:r w:rsidRPr="00716E88">
              <w:rPr>
                <w:i/>
                <w:color w:val="244061" w:themeColor="accent1" w:themeShade="80"/>
                <w:w w:val="95"/>
              </w:rPr>
              <w:t>какие)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:rsidR="00341243" w:rsidRPr="00716E88" w:rsidRDefault="00884007">
            <w:pPr>
              <w:pStyle w:val="TableParagraph"/>
              <w:spacing w:before="40"/>
              <w:ind w:left="137" w:right="161" w:firstLine="27"/>
              <w:jc w:val="center"/>
              <w:rPr>
                <w:b/>
                <w:i/>
                <w:color w:val="244061" w:themeColor="accent1" w:themeShade="80"/>
                <w:sz w:val="28"/>
              </w:rPr>
            </w:pPr>
            <w:r w:rsidRPr="00716E88">
              <w:rPr>
                <w:b/>
                <w:i/>
                <w:color w:val="244061" w:themeColor="accent1" w:themeShade="80"/>
                <w:sz w:val="28"/>
              </w:rPr>
              <w:t>Даты</w:t>
            </w:r>
            <w:r w:rsidRPr="00716E88">
              <w:rPr>
                <w:b/>
                <w:i/>
                <w:color w:val="244061" w:themeColor="accent1" w:themeShade="80"/>
                <w:spacing w:val="1"/>
                <w:sz w:val="28"/>
              </w:rPr>
              <w:t xml:space="preserve"> </w:t>
            </w:r>
            <w:r w:rsidRPr="00716E88">
              <w:rPr>
                <w:b/>
                <w:i/>
                <w:color w:val="244061" w:themeColor="accent1" w:themeShade="80"/>
                <w:spacing w:val="-1"/>
                <w:w w:val="95"/>
                <w:sz w:val="28"/>
              </w:rPr>
              <w:t>разработки</w:t>
            </w:r>
          </w:p>
          <w:p w:rsidR="00341243" w:rsidRPr="00716E88" w:rsidRDefault="00884007">
            <w:pPr>
              <w:pStyle w:val="TableParagraph"/>
              <w:spacing w:line="248" w:lineRule="exact"/>
              <w:ind w:left="488" w:right="507"/>
              <w:jc w:val="center"/>
              <w:rPr>
                <w:i/>
                <w:color w:val="244061" w:themeColor="accent1" w:themeShade="80"/>
              </w:rPr>
            </w:pPr>
            <w:r w:rsidRPr="00716E88">
              <w:rPr>
                <w:i/>
                <w:color w:val="244061" w:themeColor="accent1" w:themeShade="80"/>
              </w:rPr>
              <w:t>(</w:t>
            </w:r>
            <w:proofErr w:type="spellStart"/>
            <w:r w:rsidRPr="00716E88">
              <w:rPr>
                <w:i/>
                <w:color w:val="244061" w:themeColor="accent1" w:themeShade="80"/>
              </w:rPr>
              <w:t>мм.гг</w:t>
            </w:r>
            <w:proofErr w:type="spellEnd"/>
            <w:r w:rsidRPr="00716E88">
              <w:rPr>
                <w:i/>
                <w:color w:val="244061" w:themeColor="accent1" w:themeShade="80"/>
              </w:rPr>
              <w:t>)</w:t>
            </w:r>
          </w:p>
        </w:tc>
      </w:tr>
      <w:tr w:rsidR="00716E88" w:rsidRPr="00716E88">
        <w:trPr>
          <w:trHeight w:val="1240"/>
        </w:trPr>
        <w:tc>
          <w:tcPr>
            <w:tcW w:w="56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before="212"/>
              <w:ind w:left="22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1</w:t>
            </w:r>
          </w:p>
        </w:tc>
        <w:tc>
          <w:tcPr>
            <w:tcW w:w="2813" w:type="dxa"/>
          </w:tcPr>
          <w:p w:rsidR="00341243" w:rsidRPr="00716E88" w:rsidRDefault="00884007">
            <w:pPr>
              <w:pStyle w:val="TableParagraph"/>
              <w:ind w:left="105" w:right="14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МАПП</w:t>
            </w:r>
            <w:r w:rsidRPr="00716E88">
              <w:rPr>
                <w:color w:val="DBE5F1" w:themeColor="accent1" w:themeTint="33"/>
                <w:spacing w:val="-4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Шебекино</w:t>
            </w:r>
            <w:r w:rsidRPr="00716E88">
              <w:rPr>
                <w:color w:val="DBE5F1" w:themeColor="accent1" w:themeTint="33"/>
                <w:spacing w:val="-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(старый</w:t>
            </w:r>
            <w:r w:rsidRPr="00716E88">
              <w:rPr>
                <w:color w:val="DBE5F1" w:themeColor="accent1" w:themeTint="33"/>
                <w:spacing w:val="-4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пункт</w:t>
            </w:r>
            <w:r w:rsidRPr="00716E88">
              <w:rPr>
                <w:color w:val="DBE5F1" w:themeColor="accent1" w:themeTint="33"/>
                <w:spacing w:val="-4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пропуска)</w:t>
            </w:r>
            <w:r w:rsidRPr="00716E88">
              <w:rPr>
                <w:color w:val="DBE5F1" w:themeColor="accent1" w:themeTint="33"/>
                <w:spacing w:val="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расположенный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адресу: Белгородская область,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Шебекинский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район, 5 км от г.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Шебекино, автодорога</w:t>
            </w:r>
          </w:p>
          <w:p w:rsidR="00341243" w:rsidRPr="00716E88" w:rsidRDefault="00884007">
            <w:pPr>
              <w:pStyle w:val="TableParagraph"/>
              <w:spacing w:line="191" w:lineRule="exact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«Шебекино-Волчанск»</w:t>
            </w:r>
          </w:p>
        </w:tc>
        <w:tc>
          <w:tcPr>
            <w:tcW w:w="2007" w:type="dxa"/>
          </w:tcPr>
          <w:p w:rsidR="00341243" w:rsidRPr="00716E88" w:rsidRDefault="00341243">
            <w:pPr>
              <w:pStyle w:val="TableParagraph"/>
              <w:spacing w:before="4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ПОД</w:t>
            </w:r>
          </w:p>
          <w:p w:rsidR="00341243" w:rsidRPr="00716E88" w:rsidRDefault="00884007">
            <w:pPr>
              <w:pStyle w:val="TableParagraph"/>
              <w:spacing w:before="1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Сметы</w:t>
            </w:r>
          </w:p>
        </w:tc>
        <w:tc>
          <w:tcPr>
            <w:tcW w:w="1383" w:type="dxa"/>
          </w:tcPr>
          <w:p w:rsidR="00341243" w:rsidRPr="00716E88" w:rsidRDefault="00341243">
            <w:pPr>
              <w:pStyle w:val="TableParagraph"/>
              <w:spacing w:before="3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ФГКУ</w:t>
            </w:r>
          </w:p>
          <w:p w:rsidR="00341243" w:rsidRPr="00716E88" w:rsidRDefault="00884007">
            <w:pPr>
              <w:pStyle w:val="TableParagraph"/>
              <w:spacing w:before="2"/>
              <w:ind w:left="106" w:right="87"/>
              <w:rPr>
                <w:color w:val="DBE5F1" w:themeColor="accent1" w:themeTint="33"/>
                <w:sz w:val="20"/>
                <w:szCs w:val="20"/>
              </w:rPr>
            </w:pP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Росгранстро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й</w:t>
            </w:r>
          </w:p>
        </w:tc>
        <w:tc>
          <w:tcPr>
            <w:tcW w:w="2021" w:type="dxa"/>
          </w:tcPr>
          <w:p w:rsidR="00341243" w:rsidRPr="00716E88" w:rsidRDefault="00341243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before="212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2019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1242"/>
        </w:trPr>
        <w:tc>
          <w:tcPr>
            <w:tcW w:w="56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before="212"/>
              <w:ind w:left="22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</w:t>
            </w:r>
          </w:p>
        </w:tc>
        <w:tc>
          <w:tcPr>
            <w:tcW w:w="2813" w:type="dxa"/>
          </w:tcPr>
          <w:p w:rsidR="00341243" w:rsidRPr="00716E88" w:rsidRDefault="00884007">
            <w:pPr>
              <w:pStyle w:val="TableParagraph"/>
              <w:ind w:left="105" w:right="221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МАПП Ровеньки (старый пункт</w:t>
            </w:r>
            <w:r w:rsidRPr="00716E88">
              <w:rPr>
                <w:color w:val="DBE5F1" w:themeColor="accent1" w:themeTint="33"/>
                <w:spacing w:val="-4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пропуска)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расположенный по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адресу: Белгородская область,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Ровеньский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район, с. Нижняя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Серебрянка, автодорога</w:t>
            </w:r>
          </w:p>
          <w:p w:rsidR="00341243" w:rsidRPr="00716E88" w:rsidRDefault="00884007">
            <w:pPr>
              <w:pStyle w:val="TableParagraph"/>
              <w:spacing w:line="191" w:lineRule="exact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«Россошь-Старобельск»,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74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км</w:t>
            </w:r>
          </w:p>
        </w:tc>
        <w:tc>
          <w:tcPr>
            <w:tcW w:w="2007" w:type="dxa"/>
          </w:tcPr>
          <w:p w:rsidR="00341243" w:rsidRPr="00716E88" w:rsidRDefault="00341243">
            <w:pPr>
              <w:pStyle w:val="TableParagraph"/>
              <w:spacing w:before="6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line="252" w:lineRule="exact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ПОД</w:t>
            </w:r>
          </w:p>
          <w:p w:rsidR="00341243" w:rsidRPr="00716E88" w:rsidRDefault="00884007">
            <w:pPr>
              <w:pStyle w:val="TableParagraph"/>
              <w:spacing w:line="252" w:lineRule="exact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Сметы</w:t>
            </w:r>
          </w:p>
        </w:tc>
        <w:tc>
          <w:tcPr>
            <w:tcW w:w="1383" w:type="dxa"/>
          </w:tcPr>
          <w:p w:rsidR="00341243" w:rsidRPr="00716E88" w:rsidRDefault="00341243">
            <w:pPr>
              <w:pStyle w:val="TableParagraph"/>
              <w:spacing w:before="6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ФГКУ</w:t>
            </w:r>
          </w:p>
          <w:p w:rsidR="00341243" w:rsidRPr="00716E88" w:rsidRDefault="00884007">
            <w:pPr>
              <w:pStyle w:val="TableParagraph"/>
              <w:ind w:left="106" w:right="87"/>
              <w:rPr>
                <w:color w:val="DBE5F1" w:themeColor="accent1" w:themeTint="33"/>
                <w:sz w:val="20"/>
                <w:szCs w:val="20"/>
              </w:rPr>
            </w:pP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Росгранстро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й</w:t>
            </w:r>
          </w:p>
        </w:tc>
        <w:tc>
          <w:tcPr>
            <w:tcW w:w="2021" w:type="dxa"/>
          </w:tcPr>
          <w:p w:rsidR="00341243" w:rsidRPr="00716E88" w:rsidRDefault="00341243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before="212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2019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1242"/>
        </w:trPr>
        <w:tc>
          <w:tcPr>
            <w:tcW w:w="569" w:type="dxa"/>
          </w:tcPr>
          <w:p w:rsidR="0079706B" w:rsidRPr="00716E88" w:rsidRDefault="0079706B" w:rsidP="0079706B">
            <w:pPr>
              <w:pStyle w:val="TableParagraph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  <w:p w:rsidR="000B718C" w:rsidRPr="00716E88" w:rsidRDefault="0079706B" w:rsidP="0079706B">
            <w:pPr>
              <w:pStyle w:val="TableParagraph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3</w:t>
            </w:r>
          </w:p>
        </w:tc>
        <w:tc>
          <w:tcPr>
            <w:tcW w:w="2813" w:type="dxa"/>
          </w:tcPr>
          <w:p w:rsidR="000B718C" w:rsidRPr="00716E88" w:rsidRDefault="000B718C" w:rsidP="000B718C">
            <w:pPr>
              <w:pStyle w:val="TableParagraph"/>
              <w:ind w:left="105" w:right="221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Модернизация ИТП. </w:t>
            </w:r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 xml:space="preserve">Завод «Альфа </w:t>
            </w:r>
            <w:proofErr w:type="spellStart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Лаваль</w:t>
            </w:r>
            <w:proofErr w:type="spellEnd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»,</w:t>
            </w:r>
            <w:proofErr w:type="spellStart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г.Королев</w:t>
            </w:r>
            <w:proofErr w:type="spellEnd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, Московская обл.</w:t>
            </w:r>
          </w:p>
        </w:tc>
        <w:tc>
          <w:tcPr>
            <w:tcW w:w="2007" w:type="dxa"/>
          </w:tcPr>
          <w:p w:rsidR="000B718C" w:rsidRPr="00716E88" w:rsidRDefault="000B718C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</w:p>
          <w:p w:rsidR="000B718C" w:rsidRPr="00716E88" w:rsidRDefault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</w:t>
            </w:r>
            <w:r w:rsidR="000B718C" w:rsidRPr="00716E88">
              <w:rPr>
                <w:color w:val="DBE5F1" w:themeColor="accent1" w:themeTint="33"/>
                <w:sz w:val="20"/>
                <w:szCs w:val="20"/>
              </w:rPr>
              <w:t>се разделы по 87</w:t>
            </w:r>
            <w:r w:rsidR="000B718C"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="000B718C" w:rsidRPr="00716E88">
              <w:rPr>
                <w:color w:val="DBE5F1" w:themeColor="accent1" w:themeTint="33"/>
                <w:sz w:val="20"/>
                <w:szCs w:val="20"/>
              </w:rPr>
              <w:t>постановлению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.</w:t>
            </w:r>
          </w:p>
          <w:p w:rsidR="00ED093A" w:rsidRPr="00716E88" w:rsidRDefault="00ED093A">
            <w:pPr>
              <w:pStyle w:val="TableParagraph"/>
              <w:spacing w:before="6"/>
              <w:rPr>
                <w:b/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0B718C" w:rsidRPr="00716E88" w:rsidRDefault="000B718C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</w:p>
          <w:p w:rsidR="000B718C" w:rsidRPr="00716E88" w:rsidRDefault="000B718C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АО "Альфа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Лаваль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Поток"</w:t>
            </w:r>
          </w:p>
        </w:tc>
        <w:tc>
          <w:tcPr>
            <w:tcW w:w="2021" w:type="dxa"/>
          </w:tcPr>
          <w:p w:rsidR="000B718C" w:rsidRPr="00716E88" w:rsidRDefault="000B718C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  <w:p w:rsidR="000B718C" w:rsidRPr="00716E88" w:rsidRDefault="000B718C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ГАО МО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Мособлэкспертиза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>»</w:t>
            </w:r>
          </w:p>
        </w:tc>
        <w:tc>
          <w:tcPr>
            <w:tcW w:w="1699" w:type="dxa"/>
          </w:tcPr>
          <w:p w:rsidR="000B718C" w:rsidRPr="00716E88" w:rsidRDefault="000B718C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b/>
                <w:color w:val="DBE5F1" w:themeColor="accent1" w:themeTint="3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2020 год</w:t>
            </w:r>
          </w:p>
        </w:tc>
      </w:tr>
      <w:tr w:rsidR="00716E88" w:rsidRPr="00716E88">
        <w:trPr>
          <w:trHeight w:val="1033"/>
        </w:trPr>
        <w:tc>
          <w:tcPr>
            <w:tcW w:w="569" w:type="dxa"/>
          </w:tcPr>
          <w:p w:rsidR="00341243" w:rsidRPr="00716E88" w:rsidRDefault="00341243">
            <w:pPr>
              <w:pStyle w:val="TableParagraph"/>
              <w:spacing w:before="5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79706B">
            <w:pPr>
              <w:pStyle w:val="TableParagraph"/>
              <w:ind w:left="22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4</w:t>
            </w:r>
          </w:p>
        </w:tc>
        <w:tc>
          <w:tcPr>
            <w:tcW w:w="2813" w:type="dxa"/>
          </w:tcPr>
          <w:p w:rsidR="00341243" w:rsidRPr="00716E88" w:rsidRDefault="00884007">
            <w:pPr>
              <w:pStyle w:val="TableParagraph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МАПП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Бугаевка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(старый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пункт пропуска)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расположенный</w:t>
            </w:r>
            <w:r w:rsidRPr="00716E88">
              <w:rPr>
                <w:color w:val="DBE5F1" w:themeColor="accent1" w:themeTint="33"/>
                <w:spacing w:val="-4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</w:t>
            </w:r>
            <w:r w:rsidRPr="00716E88">
              <w:rPr>
                <w:color w:val="DBE5F1" w:themeColor="accent1" w:themeTint="33"/>
                <w:spacing w:val="-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адресу: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Воронежская</w:t>
            </w:r>
            <w:r w:rsidRPr="00716E88">
              <w:rPr>
                <w:color w:val="DBE5F1" w:themeColor="accent1" w:themeTint="33"/>
                <w:spacing w:val="-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область,</w:t>
            </w:r>
          </w:p>
          <w:p w:rsidR="00341243" w:rsidRPr="00716E88" w:rsidRDefault="00884007">
            <w:pPr>
              <w:pStyle w:val="TableParagraph"/>
              <w:spacing w:line="206" w:lineRule="exact"/>
              <w:ind w:left="105" w:right="479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Кантемировский район, 4 км</w:t>
            </w:r>
            <w:r w:rsidRPr="00716E88">
              <w:rPr>
                <w:color w:val="DBE5F1" w:themeColor="accent1" w:themeTint="33"/>
                <w:spacing w:val="-4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юго-западнее</w:t>
            </w:r>
            <w:r w:rsidRPr="00716E88">
              <w:rPr>
                <w:color w:val="DBE5F1" w:themeColor="accent1" w:themeTint="33"/>
                <w:spacing w:val="-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с.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Бугаевка</w:t>
            </w:r>
            <w:proofErr w:type="spellEnd"/>
          </w:p>
        </w:tc>
        <w:tc>
          <w:tcPr>
            <w:tcW w:w="2007" w:type="dxa"/>
          </w:tcPr>
          <w:p w:rsidR="00341243" w:rsidRPr="00716E88" w:rsidRDefault="00341243">
            <w:pPr>
              <w:pStyle w:val="TableParagraph"/>
              <w:spacing w:before="4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ПОД</w:t>
            </w:r>
          </w:p>
          <w:p w:rsidR="00341243" w:rsidRPr="00716E88" w:rsidRDefault="00884007">
            <w:pPr>
              <w:pStyle w:val="TableParagraph"/>
              <w:spacing w:before="2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Сметы</w:t>
            </w:r>
          </w:p>
        </w:tc>
        <w:tc>
          <w:tcPr>
            <w:tcW w:w="1383" w:type="dxa"/>
          </w:tcPr>
          <w:p w:rsidR="00341243" w:rsidRPr="00716E88" w:rsidRDefault="00884007">
            <w:pPr>
              <w:pStyle w:val="TableParagraph"/>
              <w:spacing w:before="133"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ФГКУ</w:t>
            </w:r>
          </w:p>
          <w:p w:rsidR="00341243" w:rsidRPr="00716E88" w:rsidRDefault="00884007">
            <w:pPr>
              <w:pStyle w:val="TableParagraph"/>
              <w:ind w:left="106" w:right="87"/>
              <w:rPr>
                <w:color w:val="DBE5F1" w:themeColor="accent1" w:themeTint="33"/>
                <w:sz w:val="20"/>
                <w:szCs w:val="20"/>
              </w:rPr>
            </w:pP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Росгранстро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й</w:t>
            </w:r>
          </w:p>
        </w:tc>
        <w:tc>
          <w:tcPr>
            <w:tcW w:w="2021" w:type="dxa"/>
          </w:tcPr>
          <w:p w:rsidR="00341243" w:rsidRPr="00716E88" w:rsidRDefault="00341243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341243" w:rsidRPr="00716E88" w:rsidRDefault="00341243">
            <w:pPr>
              <w:pStyle w:val="TableParagraph"/>
              <w:spacing w:before="5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2019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2176"/>
        </w:trPr>
        <w:tc>
          <w:tcPr>
            <w:tcW w:w="56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79706B">
            <w:pPr>
              <w:pStyle w:val="TableParagraph"/>
              <w:ind w:left="22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5</w:t>
            </w:r>
          </w:p>
        </w:tc>
        <w:tc>
          <w:tcPr>
            <w:tcW w:w="2813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ТЦ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«Первомайский»</w:t>
            </w:r>
          </w:p>
        </w:tc>
        <w:tc>
          <w:tcPr>
            <w:tcW w:w="2007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ВК</w:t>
            </w:r>
          </w:p>
        </w:tc>
        <w:tc>
          <w:tcPr>
            <w:tcW w:w="1383" w:type="dxa"/>
          </w:tcPr>
          <w:p w:rsidR="00341243" w:rsidRPr="00716E88" w:rsidRDefault="00884007">
            <w:pPr>
              <w:pStyle w:val="TableParagraph"/>
              <w:spacing w:before="11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ООО</w:t>
            </w:r>
          </w:p>
          <w:p w:rsidR="00341243" w:rsidRPr="00716E88" w:rsidRDefault="00884007">
            <w:pPr>
              <w:pStyle w:val="TableParagraph"/>
              <w:ind w:left="106" w:right="232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«Торговый</w:t>
            </w:r>
            <w:r w:rsidRPr="00716E88">
              <w:rPr>
                <w:color w:val="DBE5F1" w:themeColor="accent1" w:themeTint="33"/>
                <w:spacing w:val="-47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центр</w:t>
            </w:r>
          </w:p>
          <w:p w:rsidR="00341243" w:rsidRPr="00716E88" w:rsidRDefault="00884007">
            <w:pPr>
              <w:pStyle w:val="TableParagraph"/>
              <w:ind w:left="106" w:right="8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Первомайс</w:t>
            </w:r>
            <w:proofErr w:type="spellEnd"/>
            <w:r w:rsidRPr="00716E88">
              <w:rPr>
                <w:color w:val="DBE5F1" w:themeColor="accent1" w:themeTint="33"/>
                <w:spacing w:val="-47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кий»,</w:t>
            </w:r>
          </w:p>
          <w:p w:rsidR="00341243" w:rsidRPr="00716E88" w:rsidRDefault="00884007">
            <w:pPr>
              <w:pStyle w:val="TableParagraph"/>
              <w:spacing w:line="267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ООО</w:t>
            </w:r>
          </w:p>
          <w:p w:rsidR="00341243" w:rsidRPr="00716E88" w:rsidRDefault="00884007">
            <w:pPr>
              <w:pStyle w:val="TableParagraph"/>
              <w:spacing w:line="270" w:lineRule="atLeast"/>
              <w:ind w:left="106" w:right="39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«Русский</w:t>
            </w:r>
            <w:r w:rsidRPr="00716E88">
              <w:rPr>
                <w:color w:val="DBE5F1" w:themeColor="accent1" w:themeTint="33"/>
                <w:spacing w:val="-47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Фонд»</w:t>
            </w:r>
          </w:p>
        </w:tc>
        <w:tc>
          <w:tcPr>
            <w:tcW w:w="2021" w:type="dxa"/>
          </w:tcPr>
          <w:p w:rsidR="00341243" w:rsidRPr="00716E88" w:rsidRDefault="00341243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2019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1077"/>
        </w:trPr>
        <w:tc>
          <w:tcPr>
            <w:tcW w:w="569" w:type="dxa"/>
          </w:tcPr>
          <w:p w:rsidR="00341243" w:rsidRPr="00716E88" w:rsidRDefault="00341243">
            <w:pPr>
              <w:pStyle w:val="TableParagraph"/>
              <w:spacing w:before="3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79706B">
            <w:pPr>
              <w:pStyle w:val="TableParagraph"/>
              <w:spacing w:before="1"/>
              <w:ind w:left="22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6</w:t>
            </w:r>
          </w:p>
        </w:tc>
        <w:tc>
          <w:tcPr>
            <w:tcW w:w="2813" w:type="dxa"/>
          </w:tcPr>
          <w:p w:rsidR="00341243" w:rsidRPr="00716E88" w:rsidRDefault="00884007">
            <w:pPr>
              <w:pStyle w:val="TableParagraph"/>
              <w:spacing w:before="64"/>
              <w:ind w:left="105" w:right="408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Очистные сооружения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промышленных</w:t>
            </w:r>
            <w:r w:rsidRPr="00716E88">
              <w:rPr>
                <w:color w:val="DBE5F1" w:themeColor="accent1" w:themeTint="33"/>
                <w:spacing w:val="-1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сточных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вод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ЦСКМС</w:t>
            </w:r>
          </w:p>
        </w:tc>
        <w:tc>
          <w:tcPr>
            <w:tcW w:w="2007" w:type="dxa"/>
          </w:tcPr>
          <w:p w:rsidR="00341243" w:rsidRPr="00716E88" w:rsidRDefault="00341243">
            <w:pPr>
              <w:pStyle w:val="TableParagraph"/>
              <w:spacing w:before="3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341243" w:rsidRPr="00716E88" w:rsidRDefault="00ED093A" w:rsidP="00ED093A">
            <w:pPr>
              <w:pStyle w:val="TableParagraph"/>
              <w:ind w:right="15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341243" w:rsidRPr="00716E88" w:rsidRDefault="00884007">
            <w:pPr>
              <w:pStyle w:val="TableParagraph"/>
              <w:spacing w:before="76"/>
              <w:ind w:left="106" w:right="532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>ЦСКМС</w:t>
            </w:r>
            <w:r w:rsidRPr="00716E88">
              <w:rPr>
                <w:color w:val="DBE5F1" w:themeColor="accent1" w:themeTint="33"/>
                <w:spacing w:val="-5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ООО</w:t>
            </w:r>
          </w:p>
          <w:p w:rsidR="00341243" w:rsidRPr="00716E88" w:rsidRDefault="00884007">
            <w:pPr>
              <w:pStyle w:val="TableParagraph"/>
              <w:spacing w:line="229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«НОВАТЭК-</w:t>
            </w:r>
          </w:p>
          <w:p w:rsidR="00341243" w:rsidRPr="00716E88" w:rsidRDefault="00884007">
            <w:pPr>
              <w:pStyle w:val="TableParagraph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Мурманск»</w:t>
            </w:r>
          </w:p>
        </w:tc>
        <w:tc>
          <w:tcPr>
            <w:tcW w:w="2021" w:type="dxa"/>
          </w:tcPr>
          <w:p w:rsidR="00341243" w:rsidRPr="00716E88" w:rsidRDefault="00341243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341243" w:rsidRPr="00716E88" w:rsidRDefault="00341243">
            <w:pPr>
              <w:pStyle w:val="TableParagraph"/>
              <w:spacing w:before="3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before="1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2019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933"/>
        </w:trPr>
        <w:tc>
          <w:tcPr>
            <w:tcW w:w="56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79706B">
            <w:pPr>
              <w:pStyle w:val="TableParagraph"/>
              <w:spacing w:before="1"/>
              <w:ind w:left="22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7</w:t>
            </w:r>
          </w:p>
        </w:tc>
        <w:tc>
          <w:tcPr>
            <w:tcW w:w="2813" w:type="dxa"/>
          </w:tcPr>
          <w:p w:rsidR="00341243" w:rsidRPr="00716E88" w:rsidRDefault="00884007">
            <w:pPr>
              <w:pStyle w:val="TableParagraph"/>
              <w:ind w:left="105" w:right="380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Реконструкция</w:t>
            </w:r>
            <w:r w:rsidRPr="00716E88">
              <w:rPr>
                <w:color w:val="DBE5F1" w:themeColor="accent1" w:themeTint="33"/>
                <w:spacing w:val="-10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очистных</w:t>
            </w:r>
            <w:r w:rsidRPr="00716E88">
              <w:rPr>
                <w:color w:val="DBE5F1" w:themeColor="accent1" w:themeTint="33"/>
                <w:spacing w:val="-5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сооружений пищевого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производства</w:t>
            </w:r>
          </w:p>
        </w:tc>
        <w:tc>
          <w:tcPr>
            <w:tcW w:w="2007" w:type="dxa"/>
          </w:tcPr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341243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341243" w:rsidRPr="00716E88" w:rsidRDefault="00884007">
            <w:pPr>
              <w:pStyle w:val="TableParagraph"/>
              <w:spacing w:line="227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ООО</w:t>
            </w:r>
          </w:p>
          <w:p w:rsidR="00341243" w:rsidRPr="00716E88" w:rsidRDefault="00884007">
            <w:pPr>
              <w:pStyle w:val="TableParagraph"/>
              <w:ind w:left="106" w:right="25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>Мираторг</w:t>
            </w:r>
            <w:proofErr w:type="spellEnd"/>
            <w:r w:rsidRPr="00716E88">
              <w:rPr>
                <w:color w:val="DBE5F1" w:themeColor="accent1" w:themeTint="33"/>
                <w:spacing w:val="-5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Запад»</w:t>
            </w:r>
          </w:p>
        </w:tc>
        <w:tc>
          <w:tcPr>
            <w:tcW w:w="2021" w:type="dxa"/>
          </w:tcPr>
          <w:p w:rsidR="00341243" w:rsidRPr="00716E88" w:rsidRDefault="00341243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before="1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2019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933"/>
        </w:trPr>
        <w:tc>
          <w:tcPr>
            <w:tcW w:w="569" w:type="dxa"/>
          </w:tcPr>
          <w:p w:rsidR="000B718C" w:rsidRPr="00716E88" w:rsidRDefault="000B718C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79706B" w:rsidRPr="00716E88" w:rsidRDefault="0079706B" w:rsidP="0079706B">
            <w:pPr>
              <w:pStyle w:val="TableParagraph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8</w:t>
            </w:r>
          </w:p>
        </w:tc>
        <w:tc>
          <w:tcPr>
            <w:tcW w:w="2813" w:type="dxa"/>
          </w:tcPr>
          <w:p w:rsidR="000B718C" w:rsidRPr="00716E88" w:rsidRDefault="000B718C">
            <w:pPr>
              <w:pStyle w:val="TableParagraph"/>
              <w:ind w:left="105" w:right="380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 xml:space="preserve">Разработка проекта ЦТП. Коттеджный поселок «Полуостров», </w:t>
            </w:r>
            <w:proofErr w:type="spellStart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Солнечногорский</w:t>
            </w:r>
            <w:proofErr w:type="spellEnd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 xml:space="preserve"> район</w:t>
            </w:r>
          </w:p>
        </w:tc>
        <w:tc>
          <w:tcPr>
            <w:tcW w:w="2007" w:type="dxa"/>
          </w:tcPr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0B718C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0B718C" w:rsidRPr="00716E88" w:rsidRDefault="000B718C">
            <w:pPr>
              <w:pStyle w:val="TableParagraph"/>
              <w:spacing w:line="227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</w:p>
          <w:p w:rsidR="000B718C" w:rsidRPr="00716E88" w:rsidRDefault="000B718C" w:rsidP="000B718C">
            <w:pPr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ООО "АСК "Мегаполис"</w:t>
            </w:r>
          </w:p>
        </w:tc>
        <w:tc>
          <w:tcPr>
            <w:tcW w:w="2021" w:type="dxa"/>
          </w:tcPr>
          <w:p w:rsidR="000B718C" w:rsidRPr="00716E88" w:rsidRDefault="000B718C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  <w:p w:rsidR="000B718C" w:rsidRPr="00716E88" w:rsidRDefault="000B718C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Коммерческая экспертиза</w:t>
            </w:r>
          </w:p>
        </w:tc>
        <w:tc>
          <w:tcPr>
            <w:tcW w:w="1699" w:type="dxa"/>
          </w:tcPr>
          <w:p w:rsidR="000B718C" w:rsidRPr="00716E88" w:rsidRDefault="000B718C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b/>
                <w:color w:val="DBE5F1" w:themeColor="accent1" w:themeTint="33"/>
                <w:sz w:val="20"/>
                <w:szCs w:val="20"/>
              </w:rPr>
              <w:t xml:space="preserve"> </w:t>
            </w:r>
          </w:p>
          <w:p w:rsidR="000B718C" w:rsidRPr="00716E88" w:rsidRDefault="000B718C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b/>
                <w:color w:val="DBE5F1" w:themeColor="accent1" w:themeTint="3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2020 год</w:t>
            </w:r>
          </w:p>
        </w:tc>
      </w:tr>
      <w:tr w:rsidR="00716E88" w:rsidRPr="00716E88">
        <w:trPr>
          <w:trHeight w:val="750"/>
        </w:trPr>
        <w:tc>
          <w:tcPr>
            <w:tcW w:w="569" w:type="dxa"/>
          </w:tcPr>
          <w:p w:rsidR="00341243" w:rsidRPr="00716E88" w:rsidRDefault="00341243">
            <w:pPr>
              <w:pStyle w:val="TableParagraph"/>
              <w:spacing w:before="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79706B">
            <w:pPr>
              <w:pStyle w:val="TableParagraph"/>
              <w:ind w:left="22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9</w:t>
            </w:r>
          </w:p>
        </w:tc>
        <w:tc>
          <w:tcPr>
            <w:tcW w:w="2813" w:type="dxa"/>
          </w:tcPr>
          <w:p w:rsidR="00341243" w:rsidRPr="00716E88" w:rsidRDefault="00884007">
            <w:pPr>
              <w:pStyle w:val="TableParagraph"/>
              <w:spacing w:before="116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Здание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администрации</w:t>
            </w:r>
          </w:p>
          <w:p w:rsidR="00341243" w:rsidRPr="00716E88" w:rsidRDefault="00884007">
            <w:pPr>
              <w:pStyle w:val="TableParagraph"/>
              <w:spacing w:before="1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«Веревочного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парка»</w:t>
            </w:r>
          </w:p>
        </w:tc>
        <w:tc>
          <w:tcPr>
            <w:tcW w:w="2007" w:type="dxa"/>
          </w:tcPr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341243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341243" w:rsidRPr="00716E88" w:rsidRDefault="00341243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ИП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Бегак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341243" w:rsidRPr="00716E88" w:rsidRDefault="00341243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341243" w:rsidRPr="00716E88" w:rsidRDefault="00341243">
            <w:pPr>
              <w:pStyle w:val="TableParagraph"/>
              <w:spacing w:before="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2019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1518"/>
        </w:trPr>
        <w:tc>
          <w:tcPr>
            <w:tcW w:w="56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6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79706B">
            <w:pPr>
              <w:pStyle w:val="TableParagraph"/>
              <w:ind w:left="22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10</w:t>
            </w:r>
          </w:p>
        </w:tc>
        <w:tc>
          <w:tcPr>
            <w:tcW w:w="2813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6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Парк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Лапса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>»</w:t>
            </w:r>
          </w:p>
        </w:tc>
        <w:tc>
          <w:tcPr>
            <w:tcW w:w="2007" w:type="dxa"/>
          </w:tcPr>
          <w:p w:rsidR="00341243" w:rsidRPr="00716E88" w:rsidRDefault="00884007">
            <w:pPr>
              <w:pStyle w:val="TableParagraph"/>
              <w:spacing w:line="242" w:lineRule="auto"/>
              <w:ind w:left="107" w:right="28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Благоустройство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НВК</w:t>
            </w:r>
          </w:p>
          <w:p w:rsidR="00341243" w:rsidRPr="00716E88" w:rsidRDefault="00884007">
            <w:pPr>
              <w:pStyle w:val="TableParagraph"/>
              <w:ind w:left="107" w:right="1408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ЭО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ВН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>ПОС</w:t>
            </w:r>
          </w:p>
          <w:p w:rsidR="00341243" w:rsidRPr="00716E88" w:rsidRDefault="00884007">
            <w:pPr>
              <w:pStyle w:val="TableParagraph"/>
              <w:spacing w:line="240" w:lineRule="exact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Сметы</w:t>
            </w:r>
          </w:p>
        </w:tc>
        <w:tc>
          <w:tcPr>
            <w:tcW w:w="1383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5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6" w:right="132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МУ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"ОКБЖКХ"</w:t>
            </w:r>
          </w:p>
        </w:tc>
        <w:tc>
          <w:tcPr>
            <w:tcW w:w="2021" w:type="dxa"/>
          </w:tcPr>
          <w:p w:rsidR="00341243" w:rsidRPr="00716E88" w:rsidRDefault="00341243">
            <w:pPr>
              <w:pStyle w:val="TableParagraph"/>
              <w:spacing w:before="4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before="1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ГАО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МО</w:t>
            </w:r>
          </w:p>
          <w:p w:rsidR="00341243" w:rsidRPr="00716E88" w:rsidRDefault="00884007">
            <w:pPr>
              <w:pStyle w:val="TableParagraph"/>
              <w:spacing w:before="1"/>
              <w:ind w:left="106" w:right="114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Мособлэкспертиз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а»</w:t>
            </w:r>
          </w:p>
        </w:tc>
        <w:tc>
          <w:tcPr>
            <w:tcW w:w="169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6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2020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1516"/>
        </w:trPr>
        <w:tc>
          <w:tcPr>
            <w:tcW w:w="56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3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79706B">
            <w:pPr>
              <w:pStyle w:val="TableParagraph"/>
              <w:spacing w:before="1"/>
              <w:ind w:left="22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11</w:t>
            </w:r>
          </w:p>
        </w:tc>
        <w:tc>
          <w:tcPr>
            <w:tcW w:w="2813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3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before="1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Парк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«Марусино»</w:t>
            </w:r>
          </w:p>
        </w:tc>
        <w:tc>
          <w:tcPr>
            <w:tcW w:w="2007" w:type="dxa"/>
          </w:tcPr>
          <w:p w:rsidR="00341243" w:rsidRPr="00716E88" w:rsidRDefault="00884007">
            <w:pPr>
              <w:pStyle w:val="TableParagraph"/>
              <w:ind w:left="107" w:right="28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Благоустройство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НВК</w:t>
            </w:r>
          </w:p>
          <w:p w:rsidR="00341243" w:rsidRPr="00716E88" w:rsidRDefault="00884007">
            <w:pPr>
              <w:pStyle w:val="TableParagraph"/>
              <w:ind w:left="107" w:right="1408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ЭО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ВН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>ПОС</w:t>
            </w:r>
          </w:p>
          <w:p w:rsidR="00341243" w:rsidRPr="00716E88" w:rsidRDefault="00884007">
            <w:pPr>
              <w:pStyle w:val="TableParagraph"/>
              <w:spacing w:line="237" w:lineRule="exact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Сметы</w:t>
            </w:r>
          </w:p>
        </w:tc>
        <w:tc>
          <w:tcPr>
            <w:tcW w:w="1383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5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ind w:left="106" w:right="132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МУ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"ОКБЖКХ"</w:t>
            </w:r>
          </w:p>
        </w:tc>
        <w:tc>
          <w:tcPr>
            <w:tcW w:w="2021" w:type="dxa"/>
          </w:tcPr>
          <w:p w:rsidR="00341243" w:rsidRPr="00716E88" w:rsidRDefault="00341243">
            <w:pPr>
              <w:pStyle w:val="TableParagraph"/>
              <w:spacing w:before="4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before="1"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ГАО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МО</w:t>
            </w:r>
          </w:p>
          <w:p w:rsidR="00341243" w:rsidRPr="00716E88" w:rsidRDefault="00884007">
            <w:pPr>
              <w:pStyle w:val="TableParagraph"/>
              <w:ind w:left="106" w:right="114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Мособлэкспертиз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а»</w:t>
            </w:r>
          </w:p>
        </w:tc>
        <w:tc>
          <w:tcPr>
            <w:tcW w:w="1699" w:type="dxa"/>
          </w:tcPr>
          <w:p w:rsidR="00341243" w:rsidRPr="00716E88" w:rsidRDefault="00341243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341243">
            <w:pPr>
              <w:pStyle w:val="TableParagraph"/>
              <w:spacing w:before="3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341243" w:rsidRPr="00716E88" w:rsidRDefault="00884007">
            <w:pPr>
              <w:pStyle w:val="TableParagraph"/>
              <w:spacing w:before="1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2020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1516"/>
        </w:trPr>
        <w:tc>
          <w:tcPr>
            <w:tcW w:w="569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79706B" w:rsidP="00F27106">
            <w:pPr>
              <w:pStyle w:val="TableParagraph"/>
              <w:ind w:left="153" w:right="146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12</w:t>
            </w:r>
          </w:p>
        </w:tc>
        <w:tc>
          <w:tcPr>
            <w:tcW w:w="2813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8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1"/>
              <w:ind w:left="105" w:right="35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Подключение наружных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сетей водоснабжения и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бытовой канализации по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адресу:</w:t>
            </w:r>
            <w:r w:rsidRPr="00716E88">
              <w:rPr>
                <w:color w:val="DBE5F1" w:themeColor="accent1" w:themeTint="33"/>
                <w:spacing w:val="-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г.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Москва,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ул.</w:t>
            </w:r>
          </w:p>
          <w:p w:rsidR="00F27106" w:rsidRPr="00716E88" w:rsidRDefault="00F27106" w:rsidP="00F27106">
            <w:pPr>
              <w:pStyle w:val="TableParagraph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Суздальская,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владение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27</w:t>
            </w:r>
          </w:p>
        </w:tc>
        <w:tc>
          <w:tcPr>
            <w:tcW w:w="2007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НВК</w:t>
            </w:r>
          </w:p>
        </w:tc>
        <w:tc>
          <w:tcPr>
            <w:tcW w:w="1383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194"/>
              <w:ind w:left="106" w:right="112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ГБУ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"ЖИЛИЩН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ИК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РАЙОНА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НОВОКОС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ИНО"</w:t>
            </w:r>
          </w:p>
        </w:tc>
        <w:tc>
          <w:tcPr>
            <w:tcW w:w="2021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1"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ГАО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МО</w:t>
            </w:r>
          </w:p>
          <w:p w:rsidR="00F27106" w:rsidRPr="00716E88" w:rsidRDefault="00F27106" w:rsidP="00F27106">
            <w:pPr>
              <w:pStyle w:val="TableParagraph"/>
              <w:ind w:left="106" w:right="114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Мособлэкспертиз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а»</w:t>
            </w:r>
          </w:p>
        </w:tc>
        <w:tc>
          <w:tcPr>
            <w:tcW w:w="1699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8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2020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1516"/>
        </w:trPr>
        <w:tc>
          <w:tcPr>
            <w:tcW w:w="569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79706B" w:rsidP="00F27106">
            <w:pPr>
              <w:pStyle w:val="TableParagraph"/>
              <w:spacing w:before="185"/>
              <w:ind w:left="153" w:right="146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13</w:t>
            </w:r>
          </w:p>
        </w:tc>
        <w:tc>
          <w:tcPr>
            <w:tcW w:w="2813" w:type="dxa"/>
          </w:tcPr>
          <w:p w:rsidR="00F27106" w:rsidRPr="00716E88" w:rsidRDefault="00F27106" w:rsidP="00F27106">
            <w:pPr>
              <w:pStyle w:val="TableParagraph"/>
              <w:spacing w:before="209"/>
              <w:ind w:left="105" w:right="18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Административное здание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с офисом и кафе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Веревочного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Парка</w:t>
            </w:r>
          </w:p>
        </w:tc>
        <w:tc>
          <w:tcPr>
            <w:tcW w:w="2007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F27106" w:rsidRPr="00716E88" w:rsidRDefault="00ED093A" w:rsidP="00ED093A">
            <w:pPr>
              <w:pStyle w:val="TableParagraph"/>
              <w:ind w:right="15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F27106" w:rsidRPr="00716E88" w:rsidRDefault="00F27106" w:rsidP="00F27106">
            <w:pPr>
              <w:pStyle w:val="TableParagraph"/>
              <w:spacing w:before="209"/>
              <w:ind w:left="106" w:right="148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ИП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Бегак</w:t>
            </w:r>
            <w:proofErr w:type="spellEnd"/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Филипп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Алексеевич</w:t>
            </w:r>
          </w:p>
        </w:tc>
        <w:tc>
          <w:tcPr>
            <w:tcW w:w="2021" w:type="dxa"/>
          </w:tcPr>
          <w:p w:rsidR="00F27106" w:rsidRPr="00716E88" w:rsidRDefault="00F27106" w:rsidP="00F27106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185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2020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 w:rsidTr="00D40FD0">
        <w:trPr>
          <w:trHeight w:val="1516"/>
        </w:trPr>
        <w:tc>
          <w:tcPr>
            <w:tcW w:w="569" w:type="dxa"/>
            <w:vAlign w:val="center"/>
          </w:tcPr>
          <w:p w:rsidR="00F27106" w:rsidRPr="00716E88" w:rsidRDefault="0079706B" w:rsidP="00F27106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1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4</w:t>
            </w:r>
          </w:p>
        </w:tc>
        <w:tc>
          <w:tcPr>
            <w:tcW w:w="2813" w:type="dxa"/>
            <w:vAlign w:val="center"/>
          </w:tcPr>
          <w:p w:rsidR="00F27106" w:rsidRPr="00716E88" w:rsidRDefault="00F27106" w:rsidP="00F27106">
            <w:pPr>
              <w:adjustRightInd w:val="0"/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</w:pPr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Разработка проектной и рабочей документации по локальным очистным сооружениям №</w:t>
            </w:r>
            <w:proofErr w:type="gramStart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1 ,</w:t>
            </w:r>
            <w:proofErr w:type="gramEnd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 xml:space="preserve"> №2 поверхностного стока проектируемой автодороги в рамках объекта : «Строительство и реконструкция магистральной улицы общегородского значения «</w:t>
            </w:r>
            <w:proofErr w:type="spellStart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Мамыри</w:t>
            </w:r>
            <w:proofErr w:type="spellEnd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-</w:t>
            </w:r>
            <w:proofErr w:type="spellStart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Пенино</w:t>
            </w:r>
            <w:proofErr w:type="spellEnd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-Шарапово». 2 очередь «</w:t>
            </w:r>
            <w:proofErr w:type="spellStart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Николо</w:t>
            </w:r>
            <w:proofErr w:type="spellEnd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-Хованская улица – улица Адмирала Корнилова».</w:t>
            </w:r>
          </w:p>
          <w:p w:rsidR="00F27106" w:rsidRPr="00716E88" w:rsidRDefault="00F27106" w:rsidP="00F27106">
            <w:pPr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</w:pPr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 xml:space="preserve">Объем стоков: </w:t>
            </w:r>
          </w:p>
          <w:p w:rsidR="00F27106" w:rsidRPr="00716E88" w:rsidRDefault="00F27106" w:rsidP="00ED093A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ЛОС №1 – 1138 л/с.</w:t>
            </w:r>
          </w:p>
        </w:tc>
        <w:tc>
          <w:tcPr>
            <w:tcW w:w="2007" w:type="dxa"/>
            <w:vAlign w:val="center"/>
          </w:tcPr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F27106" w:rsidRPr="00716E88" w:rsidRDefault="00ED093A" w:rsidP="00ED093A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  <w:vAlign w:val="center"/>
          </w:tcPr>
          <w:p w:rsidR="00F27106" w:rsidRPr="00716E88" w:rsidRDefault="00F27106" w:rsidP="00F27106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«ВТМ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Дорпроект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Столица»</w:t>
            </w:r>
          </w:p>
        </w:tc>
        <w:tc>
          <w:tcPr>
            <w:tcW w:w="2021" w:type="dxa"/>
            <w:vAlign w:val="center"/>
          </w:tcPr>
          <w:p w:rsidR="00F27106" w:rsidRPr="00716E88" w:rsidRDefault="00F27106" w:rsidP="00F27106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F27106" w:rsidRPr="00716E88" w:rsidRDefault="00F27106" w:rsidP="00F27106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2020 год</w:t>
            </w:r>
          </w:p>
        </w:tc>
      </w:tr>
      <w:tr w:rsidR="00716E88" w:rsidRPr="00716E88" w:rsidTr="00D40FD0">
        <w:trPr>
          <w:trHeight w:val="1516"/>
        </w:trPr>
        <w:tc>
          <w:tcPr>
            <w:tcW w:w="569" w:type="dxa"/>
            <w:vAlign w:val="center"/>
          </w:tcPr>
          <w:p w:rsidR="00ED093A" w:rsidRPr="00716E88" w:rsidRDefault="00ED093A" w:rsidP="00ED093A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15</w:t>
            </w:r>
          </w:p>
        </w:tc>
        <w:tc>
          <w:tcPr>
            <w:tcW w:w="2813" w:type="dxa"/>
            <w:vAlign w:val="center"/>
          </w:tcPr>
          <w:p w:rsidR="00ED093A" w:rsidRPr="00716E88" w:rsidRDefault="00ED093A" w:rsidP="00ED093A">
            <w:pPr>
              <w:adjustRightInd w:val="0"/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</w:pPr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Разработка проектной и рабочей документации по локальным очистным сооружениям №</w:t>
            </w:r>
            <w:proofErr w:type="gramStart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1 ,</w:t>
            </w:r>
            <w:proofErr w:type="gramEnd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 xml:space="preserve"> №2 поверхностного стока проектируемой автодороги в рамках объекта : «Строительство и реконструкция магистральной улицы общегородского значения «</w:t>
            </w:r>
            <w:proofErr w:type="spellStart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Мамыри</w:t>
            </w:r>
            <w:proofErr w:type="spellEnd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-</w:t>
            </w:r>
            <w:proofErr w:type="spellStart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Пенино</w:t>
            </w:r>
            <w:proofErr w:type="spellEnd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-Шарапово». 2 очередь «</w:t>
            </w:r>
            <w:proofErr w:type="spellStart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Николо</w:t>
            </w:r>
            <w:proofErr w:type="spellEnd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-Хованская улица – улица Адмирала Корнилова».</w:t>
            </w:r>
          </w:p>
          <w:p w:rsidR="00ED093A" w:rsidRPr="00716E88" w:rsidRDefault="00ED093A" w:rsidP="00ED093A">
            <w:pPr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</w:pPr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 xml:space="preserve">Объем стоков: </w:t>
            </w:r>
          </w:p>
          <w:p w:rsidR="00ED093A" w:rsidRPr="00716E88" w:rsidRDefault="00ED093A" w:rsidP="00ED093A">
            <w:pPr>
              <w:adjustRightInd w:val="0"/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ЛОС №2 – 545 л/с.</w:t>
            </w:r>
          </w:p>
        </w:tc>
        <w:tc>
          <w:tcPr>
            <w:tcW w:w="2007" w:type="dxa"/>
            <w:vAlign w:val="center"/>
          </w:tcPr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ED093A" w:rsidRPr="00716E88" w:rsidRDefault="00ED093A" w:rsidP="00ED093A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  <w:vAlign w:val="center"/>
          </w:tcPr>
          <w:p w:rsidR="00ED093A" w:rsidRPr="00716E88" w:rsidRDefault="00ED093A" w:rsidP="00ED093A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«ВТМ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Дорпроект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Столица»</w:t>
            </w:r>
          </w:p>
        </w:tc>
        <w:tc>
          <w:tcPr>
            <w:tcW w:w="2021" w:type="dxa"/>
            <w:vAlign w:val="center"/>
          </w:tcPr>
          <w:p w:rsidR="00ED093A" w:rsidRPr="00716E88" w:rsidRDefault="00ED093A" w:rsidP="00ED093A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ED093A" w:rsidRPr="00716E88" w:rsidRDefault="00ED093A" w:rsidP="00ED093A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2020 год</w:t>
            </w:r>
          </w:p>
        </w:tc>
      </w:tr>
      <w:tr w:rsidR="00716E88" w:rsidRPr="00716E88">
        <w:trPr>
          <w:trHeight w:val="1516"/>
        </w:trPr>
        <w:tc>
          <w:tcPr>
            <w:tcW w:w="569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ED093A" w:rsidP="00F27106">
            <w:pPr>
              <w:pStyle w:val="TableParagraph"/>
              <w:spacing w:before="187"/>
              <w:ind w:left="153" w:right="146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16</w:t>
            </w:r>
          </w:p>
        </w:tc>
        <w:tc>
          <w:tcPr>
            <w:tcW w:w="2813" w:type="dxa"/>
          </w:tcPr>
          <w:p w:rsidR="00F27106" w:rsidRPr="00716E88" w:rsidRDefault="001B195F" w:rsidP="00F27106">
            <w:pPr>
              <w:pStyle w:val="TableParagraph"/>
              <w:ind w:right="107"/>
              <w:rPr>
                <w:color w:val="DBE5F1" w:themeColor="accent1" w:themeTint="33"/>
                <w:sz w:val="20"/>
                <w:szCs w:val="20"/>
              </w:rPr>
            </w:pPr>
            <w:r>
              <w:rPr>
                <w:color w:val="DBE5F1" w:themeColor="accent1" w:themeTint="33"/>
                <w:sz w:val="20"/>
                <w:szCs w:val="20"/>
              </w:rPr>
              <w:t xml:space="preserve"> </w:t>
            </w:r>
            <w:proofErr w:type="spellStart"/>
            <w:r w:rsidR="00F27106" w:rsidRPr="00716E88">
              <w:rPr>
                <w:color w:val="DBE5F1" w:themeColor="accent1" w:themeTint="33"/>
                <w:sz w:val="20"/>
                <w:szCs w:val="20"/>
              </w:rPr>
              <w:t>Канализационно</w:t>
            </w:r>
            <w:proofErr w:type="spellEnd"/>
            <w:r w:rsidR="00F27106" w:rsidRPr="00716E88">
              <w:rPr>
                <w:color w:val="DBE5F1" w:themeColor="accent1" w:themeTint="33"/>
                <w:sz w:val="20"/>
                <w:szCs w:val="20"/>
              </w:rPr>
              <w:t xml:space="preserve"> насосная</w:t>
            </w:r>
            <w:r w:rsidR="00F27106"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станция для перекачки</w:t>
            </w:r>
            <w:r w:rsidR="00F27106"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хозяйственно-бытовых</w:t>
            </w:r>
            <w:r w:rsidR="00F27106"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стоков для объекта:</w:t>
            </w:r>
            <w:r w:rsidR="00F27106"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Строительство комплекса</w:t>
            </w:r>
            <w:r w:rsidR="00F27106"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общественно-</w:t>
            </w:r>
            <w:r w:rsidR="00F27106"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административных зданий</w:t>
            </w:r>
            <w:r w:rsidR="00F27106"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по адресу: Московская</w:t>
            </w:r>
            <w:r w:rsidR="00F27106"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 xml:space="preserve">область, </w:t>
            </w:r>
            <w:proofErr w:type="spellStart"/>
            <w:r w:rsidR="00F27106" w:rsidRPr="00716E88">
              <w:rPr>
                <w:color w:val="DBE5F1" w:themeColor="accent1" w:themeTint="33"/>
                <w:sz w:val="20"/>
                <w:szCs w:val="20"/>
              </w:rPr>
              <w:t>г.о</w:t>
            </w:r>
            <w:proofErr w:type="spellEnd"/>
            <w:r w:rsidR="00F27106" w:rsidRPr="00716E88">
              <w:rPr>
                <w:color w:val="DBE5F1" w:themeColor="accent1" w:themeTint="33"/>
                <w:sz w:val="20"/>
                <w:szCs w:val="20"/>
              </w:rPr>
              <w:t>. Красногорск,</w:t>
            </w:r>
            <w:r w:rsidR="00F27106"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65-66 км МКАД (проектно-</w:t>
            </w:r>
            <w:r w:rsidR="00F27106" w:rsidRPr="00716E88">
              <w:rPr>
                <w:color w:val="DBE5F1" w:themeColor="accent1" w:themeTint="33"/>
                <w:spacing w:val="-53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изыскательские</w:t>
            </w:r>
            <w:r w:rsidR="00F27106"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="00F27106" w:rsidRPr="00716E88">
              <w:rPr>
                <w:color w:val="DBE5F1" w:themeColor="accent1" w:themeTint="33"/>
                <w:sz w:val="20"/>
                <w:szCs w:val="20"/>
              </w:rPr>
              <w:t>работы)»</w:t>
            </w:r>
          </w:p>
        </w:tc>
        <w:tc>
          <w:tcPr>
            <w:tcW w:w="2007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F27106" w:rsidRPr="00716E88" w:rsidRDefault="00ED093A" w:rsidP="00ED093A">
            <w:pPr>
              <w:pStyle w:val="TableParagraph"/>
              <w:ind w:right="15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2"/>
              <w:ind w:left="106" w:right="181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«ВТМ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Дорпроект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Столица»</w:t>
            </w:r>
          </w:p>
        </w:tc>
        <w:tc>
          <w:tcPr>
            <w:tcW w:w="2021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208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ГАО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МО</w:t>
            </w:r>
          </w:p>
          <w:p w:rsidR="00F27106" w:rsidRPr="00716E88" w:rsidRDefault="00F27106" w:rsidP="00F27106">
            <w:pPr>
              <w:pStyle w:val="TableParagraph"/>
              <w:spacing w:before="2"/>
              <w:ind w:left="106" w:right="114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Мособлэкспертиз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а»</w:t>
            </w:r>
          </w:p>
        </w:tc>
        <w:tc>
          <w:tcPr>
            <w:tcW w:w="1699" w:type="dxa"/>
          </w:tcPr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spacing w:before="187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2020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1516"/>
        </w:trPr>
        <w:tc>
          <w:tcPr>
            <w:tcW w:w="569" w:type="dxa"/>
          </w:tcPr>
          <w:p w:rsidR="00F27106" w:rsidRPr="00716E88" w:rsidRDefault="00F27106" w:rsidP="00F27106">
            <w:pPr>
              <w:pStyle w:val="TableParagraph"/>
              <w:spacing w:before="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ED093A" w:rsidP="00F27106">
            <w:pPr>
              <w:pStyle w:val="TableParagraph"/>
              <w:ind w:left="153" w:right="146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18</w:t>
            </w:r>
          </w:p>
        </w:tc>
        <w:tc>
          <w:tcPr>
            <w:tcW w:w="2813" w:type="dxa"/>
          </w:tcPr>
          <w:p w:rsidR="00F27106" w:rsidRPr="00716E88" w:rsidRDefault="00F27106" w:rsidP="00F27106">
            <w:pPr>
              <w:pStyle w:val="TableParagraph"/>
              <w:spacing w:line="242" w:lineRule="auto"/>
              <w:ind w:left="105" w:right="429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Комплекс жилых домов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Пересторонцы</w:t>
            </w:r>
            <w:proofErr w:type="spellEnd"/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Адрес:</w:t>
            </w:r>
          </w:p>
          <w:p w:rsidR="00F27106" w:rsidRPr="00716E88" w:rsidRDefault="00F27106" w:rsidP="00F27106">
            <w:pPr>
              <w:pStyle w:val="TableParagraph"/>
              <w:spacing w:line="248" w:lineRule="exact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: у</w:t>
            </w:r>
            <w:r w:rsidRPr="00716E88">
              <w:rPr>
                <w:color w:val="DBE5F1" w:themeColor="accent1" w:themeTint="33"/>
                <w:spacing w:val="-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дер.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Пересторонцы</w:t>
            </w:r>
            <w:proofErr w:type="spellEnd"/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МО</w:t>
            </w:r>
          </w:p>
          <w:p w:rsidR="00F27106" w:rsidRPr="00716E88" w:rsidRDefault="00F27106" w:rsidP="00F27106">
            <w:pPr>
              <w:pStyle w:val="TableParagraph"/>
              <w:spacing w:line="248" w:lineRule="exact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“Город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Киров”</w:t>
            </w:r>
          </w:p>
        </w:tc>
        <w:tc>
          <w:tcPr>
            <w:tcW w:w="2007" w:type="dxa"/>
          </w:tcPr>
          <w:p w:rsidR="00F27106" w:rsidRPr="00716E88" w:rsidRDefault="00F27106" w:rsidP="00F27106">
            <w:pPr>
              <w:pStyle w:val="TableParagraph"/>
              <w:spacing w:before="3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F27106" w:rsidRPr="00716E88" w:rsidRDefault="00ED093A" w:rsidP="00ED093A">
            <w:pPr>
              <w:pStyle w:val="TableParagraph"/>
              <w:ind w:right="15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F27106" w:rsidRPr="00716E88" w:rsidRDefault="00F27106" w:rsidP="00F27106">
            <w:pPr>
              <w:pStyle w:val="TableParagraph"/>
              <w:spacing w:before="117"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ООО</w:t>
            </w:r>
          </w:p>
          <w:p w:rsidR="00F27106" w:rsidRPr="00716E88" w:rsidRDefault="00F27106" w:rsidP="00F27106">
            <w:pPr>
              <w:pStyle w:val="TableParagraph"/>
              <w:spacing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«ЖЕЛЕЗНО</w:t>
            </w:r>
          </w:p>
          <w:p w:rsidR="00F27106" w:rsidRPr="00716E88" w:rsidRDefault="00F27106" w:rsidP="00F27106">
            <w:pPr>
              <w:pStyle w:val="TableParagraph"/>
              <w:spacing w:before="2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F27106" w:rsidRPr="00716E88" w:rsidRDefault="00F27106" w:rsidP="00F27106">
            <w:pPr>
              <w:pStyle w:val="TableParagraph"/>
              <w:spacing w:before="3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ind w:left="106" w:right="530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Коммерческая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экспертиза</w:t>
            </w:r>
          </w:p>
        </w:tc>
        <w:tc>
          <w:tcPr>
            <w:tcW w:w="1699" w:type="dxa"/>
          </w:tcPr>
          <w:p w:rsidR="00F27106" w:rsidRPr="00716E88" w:rsidRDefault="00F27106" w:rsidP="00F27106">
            <w:pPr>
              <w:pStyle w:val="TableParagraph"/>
              <w:spacing w:before="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F27106" w:rsidRPr="00716E88" w:rsidRDefault="00F27106" w:rsidP="00F27106">
            <w:pPr>
              <w:pStyle w:val="TableParagraph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2020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716E88" w:rsidRPr="00716E88">
        <w:trPr>
          <w:trHeight w:val="1516"/>
        </w:trPr>
        <w:tc>
          <w:tcPr>
            <w:tcW w:w="569" w:type="dxa"/>
          </w:tcPr>
          <w:p w:rsidR="00ED093A" w:rsidRPr="00716E88" w:rsidRDefault="00ED093A" w:rsidP="00ED093A">
            <w:pPr>
              <w:pStyle w:val="TableParagraph"/>
              <w:spacing w:before="1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19</w:t>
            </w:r>
          </w:p>
        </w:tc>
        <w:tc>
          <w:tcPr>
            <w:tcW w:w="2813" w:type="dxa"/>
          </w:tcPr>
          <w:p w:rsidR="00ED093A" w:rsidRPr="00716E88" w:rsidRDefault="00ED093A" w:rsidP="00ED093A">
            <w:pPr>
              <w:jc w:val="center"/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</w:pPr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 xml:space="preserve">Строительство очистных сооружений штольни «Западная» рудника </w:t>
            </w:r>
            <w:proofErr w:type="spellStart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Холтосон</w:t>
            </w:r>
            <w:proofErr w:type="spellEnd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 xml:space="preserve"> г. Закаменск </w:t>
            </w:r>
            <w:proofErr w:type="spellStart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>Закаменского</w:t>
            </w:r>
            <w:proofErr w:type="spellEnd"/>
            <w:r w:rsidRPr="00716E88">
              <w:rPr>
                <w:rFonts w:eastAsia="Calibri"/>
                <w:color w:val="DBE5F1" w:themeColor="accent1" w:themeTint="33"/>
                <w:sz w:val="20"/>
                <w:szCs w:val="20"/>
                <w:lang w:eastAsia="ru-RU"/>
              </w:rPr>
              <w:t xml:space="preserve"> района р. Бурятия»</w:t>
            </w:r>
          </w:p>
          <w:p w:rsidR="00ED093A" w:rsidRPr="00716E88" w:rsidRDefault="00ED093A" w:rsidP="00ED093A">
            <w:pPr>
              <w:pStyle w:val="TableParagraph"/>
              <w:spacing w:before="1"/>
              <w:ind w:left="105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007" w:type="dxa"/>
          </w:tcPr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ED093A" w:rsidRPr="00716E88" w:rsidRDefault="00ED093A" w:rsidP="00ED093A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ED093A" w:rsidRPr="00716E88" w:rsidRDefault="00ED093A" w:rsidP="00ED093A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ED093A" w:rsidRPr="00716E88" w:rsidRDefault="00ED093A" w:rsidP="00ED093A">
            <w:pPr>
              <w:pStyle w:val="TableParagraph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ООО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Вольфрамайн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ED093A" w:rsidRPr="00716E88" w:rsidRDefault="00ED093A" w:rsidP="00ED093A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ED093A" w:rsidRPr="00716E88" w:rsidRDefault="00ED093A" w:rsidP="00ED093A">
            <w:pPr>
              <w:pStyle w:val="TableParagraph"/>
              <w:spacing w:before="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ED093A" w:rsidRPr="00716E88" w:rsidRDefault="00ED093A" w:rsidP="00ED093A">
            <w:pPr>
              <w:pStyle w:val="TableParagraph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 год</w:t>
            </w:r>
          </w:p>
        </w:tc>
      </w:tr>
      <w:tr w:rsidR="001B195F" w:rsidRPr="00716E88">
        <w:trPr>
          <w:trHeight w:val="1516"/>
        </w:trPr>
        <w:tc>
          <w:tcPr>
            <w:tcW w:w="569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85"/>
              <w:ind w:left="153" w:right="146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</w:t>
            </w:r>
          </w:p>
        </w:tc>
        <w:tc>
          <w:tcPr>
            <w:tcW w:w="2813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ind w:left="105" w:right="288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Устройство </w:t>
            </w:r>
            <w:proofErr w:type="gramStart"/>
            <w:r w:rsidRPr="00716E88">
              <w:rPr>
                <w:color w:val="DBE5F1" w:themeColor="accent1" w:themeTint="33"/>
                <w:sz w:val="20"/>
                <w:szCs w:val="20"/>
              </w:rPr>
              <w:t>велодорожки</w:t>
            </w:r>
            <w:proofErr w:type="gram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связывающей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парк</w:t>
            </w:r>
          </w:p>
          <w:p w:rsidR="001B195F" w:rsidRPr="00716E88" w:rsidRDefault="001B195F" w:rsidP="001B195F">
            <w:pPr>
              <w:pStyle w:val="TableParagraph"/>
              <w:ind w:left="105" w:right="310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«Притяжение» и парк «У</w:t>
            </w:r>
            <w:r w:rsidRPr="00716E88">
              <w:rPr>
                <w:color w:val="DBE5F1" w:themeColor="accent1" w:themeTint="33"/>
                <w:spacing w:val="-5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Вечного огня»</w:t>
            </w:r>
            <w:r w:rsidRPr="00716E88">
              <w:rPr>
                <w:color w:val="DBE5F1" w:themeColor="accent1" w:themeTint="33"/>
                <w:spacing w:val="-5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г.</w:t>
            </w:r>
          </w:p>
          <w:p w:rsidR="001B195F" w:rsidRPr="00716E88" w:rsidRDefault="001B195F" w:rsidP="001B195F">
            <w:pPr>
              <w:pStyle w:val="TableParagraph"/>
              <w:spacing w:before="1"/>
              <w:ind w:left="105" w:right="80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Магнитогорск Челябинская</w:t>
            </w:r>
            <w:r w:rsidRPr="00716E88">
              <w:rPr>
                <w:color w:val="DBE5F1" w:themeColor="accent1" w:themeTint="33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бласть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>.</w:t>
            </w:r>
          </w:p>
        </w:tc>
        <w:tc>
          <w:tcPr>
            <w:tcW w:w="2007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0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"/>
              <w:ind w:left="107" w:right="28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Благоустройство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НВК</w:t>
            </w:r>
          </w:p>
          <w:p w:rsidR="001B195F" w:rsidRPr="00716E88" w:rsidRDefault="001B195F" w:rsidP="001B195F">
            <w:pPr>
              <w:pStyle w:val="TableParagraph"/>
              <w:ind w:left="107" w:right="1408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ЭО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ВН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>ПОС</w:t>
            </w:r>
          </w:p>
          <w:p w:rsidR="001B195F" w:rsidRPr="00716E88" w:rsidRDefault="001B195F" w:rsidP="001B195F">
            <w:pPr>
              <w:pStyle w:val="TableParagraph"/>
              <w:spacing w:line="252" w:lineRule="exact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Сметы</w:t>
            </w:r>
          </w:p>
        </w:tc>
        <w:tc>
          <w:tcPr>
            <w:tcW w:w="1383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МКУ</w:t>
            </w:r>
          </w:p>
          <w:p w:rsidR="001B195F" w:rsidRPr="00716E88" w:rsidRDefault="001B195F" w:rsidP="001B195F">
            <w:pPr>
              <w:pStyle w:val="TableParagraph"/>
              <w:spacing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«УКС»</w:t>
            </w:r>
          </w:p>
        </w:tc>
        <w:tc>
          <w:tcPr>
            <w:tcW w:w="2021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ОГАУ</w:t>
            </w:r>
          </w:p>
          <w:p w:rsidR="001B195F" w:rsidRPr="00716E88" w:rsidRDefault="001B195F" w:rsidP="001B195F">
            <w:pPr>
              <w:pStyle w:val="TableParagraph"/>
              <w:ind w:left="106" w:right="41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Госэкспертиза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Челябинской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области»</w:t>
            </w:r>
          </w:p>
        </w:tc>
        <w:tc>
          <w:tcPr>
            <w:tcW w:w="1699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84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1B195F" w:rsidRPr="00716E88">
        <w:trPr>
          <w:trHeight w:val="1516"/>
        </w:trPr>
        <w:tc>
          <w:tcPr>
            <w:tcW w:w="569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ind w:left="153" w:right="146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21</w:t>
            </w:r>
          </w:p>
        </w:tc>
        <w:tc>
          <w:tcPr>
            <w:tcW w:w="2813" w:type="dxa"/>
          </w:tcPr>
          <w:p w:rsidR="001B195F" w:rsidRPr="00716E88" w:rsidRDefault="001B195F" w:rsidP="001B195F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ind w:left="105" w:right="14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>Проектно-изыскательские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работы и строительство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объекта:</w:t>
            </w:r>
          </w:p>
          <w:p w:rsidR="001B195F" w:rsidRPr="00716E88" w:rsidRDefault="001B195F" w:rsidP="001B195F">
            <w:pPr>
              <w:pStyle w:val="TableParagraph"/>
              <w:ind w:left="105" w:right="23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«Канализационные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очистные сооружения в п.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Яр-Сале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Ямальского</w:t>
            </w:r>
            <w:proofErr w:type="spellEnd"/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района</w:t>
            </w:r>
          </w:p>
        </w:tc>
        <w:tc>
          <w:tcPr>
            <w:tcW w:w="2007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1B195F" w:rsidRPr="00716E88" w:rsidRDefault="001B195F" w:rsidP="001B195F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8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ООО</w:t>
            </w:r>
          </w:p>
          <w:p w:rsidR="001B195F" w:rsidRPr="00716E88" w:rsidRDefault="001B195F" w:rsidP="001B195F">
            <w:pPr>
              <w:pStyle w:val="TableParagraph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«1КК»</w:t>
            </w:r>
          </w:p>
        </w:tc>
        <w:tc>
          <w:tcPr>
            <w:tcW w:w="2021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0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АУ</w:t>
            </w:r>
            <w:r w:rsidRPr="00716E88">
              <w:rPr>
                <w:color w:val="DBE5F1" w:themeColor="accent1" w:themeTint="33"/>
                <w:spacing w:val="-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ЯНАО</w:t>
            </w:r>
          </w:p>
          <w:p w:rsidR="001B195F" w:rsidRPr="00716E88" w:rsidRDefault="001B195F" w:rsidP="001B195F">
            <w:pPr>
              <w:pStyle w:val="TableParagraph"/>
              <w:ind w:left="106" w:right="669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"Управление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ГЭПД"</w:t>
            </w:r>
          </w:p>
        </w:tc>
        <w:tc>
          <w:tcPr>
            <w:tcW w:w="1699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1B195F" w:rsidRPr="00716E88">
        <w:trPr>
          <w:trHeight w:val="1516"/>
        </w:trPr>
        <w:tc>
          <w:tcPr>
            <w:tcW w:w="569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ind w:left="153" w:right="146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22</w:t>
            </w:r>
          </w:p>
        </w:tc>
        <w:tc>
          <w:tcPr>
            <w:tcW w:w="2813" w:type="dxa"/>
          </w:tcPr>
          <w:p w:rsidR="001B195F" w:rsidRPr="00716E88" w:rsidRDefault="001B195F" w:rsidP="001B195F">
            <w:pPr>
              <w:pStyle w:val="TableParagraph"/>
              <w:ind w:left="105" w:right="420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Разработка проектной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документации на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проведение работ по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благоустройству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территории</w:t>
            </w:r>
            <w:r w:rsidRPr="00716E88">
              <w:rPr>
                <w:color w:val="DBE5F1" w:themeColor="accent1" w:themeTint="33"/>
                <w:spacing w:val="-1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набережной</w:t>
            </w:r>
          </w:p>
          <w:p w:rsidR="001B195F" w:rsidRPr="00716E88" w:rsidRDefault="001B195F" w:rsidP="001B195F">
            <w:pPr>
              <w:pStyle w:val="TableParagraph"/>
              <w:spacing w:line="243" w:lineRule="exact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водоема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«Красный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ручей»</w:t>
            </w:r>
          </w:p>
        </w:tc>
        <w:tc>
          <w:tcPr>
            <w:tcW w:w="2007" w:type="dxa"/>
          </w:tcPr>
          <w:p w:rsidR="001B195F" w:rsidRPr="00716E88" w:rsidRDefault="001B195F" w:rsidP="001B195F">
            <w:pPr>
              <w:pStyle w:val="TableParagraph"/>
              <w:ind w:left="107" w:right="28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Благоустройство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НВК</w:t>
            </w:r>
          </w:p>
          <w:p w:rsidR="001B195F" w:rsidRPr="00716E88" w:rsidRDefault="001B195F" w:rsidP="001B195F">
            <w:pPr>
              <w:pStyle w:val="TableParagraph"/>
              <w:ind w:left="107" w:right="1408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ЭО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ВН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>ПОС</w:t>
            </w:r>
          </w:p>
          <w:p w:rsidR="001B195F" w:rsidRPr="00716E88" w:rsidRDefault="001B195F" w:rsidP="001B195F">
            <w:pPr>
              <w:pStyle w:val="TableParagraph"/>
              <w:spacing w:line="243" w:lineRule="exact"/>
              <w:ind w:left="10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Сметы</w:t>
            </w:r>
          </w:p>
        </w:tc>
        <w:tc>
          <w:tcPr>
            <w:tcW w:w="1383" w:type="dxa"/>
          </w:tcPr>
          <w:p w:rsidR="001B195F" w:rsidRPr="00716E88" w:rsidRDefault="001B195F" w:rsidP="001B195F">
            <w:pPr>
              <w:pStyle w:val="TableParagraph"/>
              <w:spacing w:before="53"/>
              <w:ind w:left="106" w:right="82"/>
              <w:rPr>
                <w:color w:val="DBE5F1" w:themeColor="accent1" w:themeTint="33"/>
                <w:sz w:val="20"/>
                <w:szCs w:val="20"/>
              </w:rPr>
            </w:pP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Администр</w:t>
            </w:r>
            <w:proofErr w:type="spellEnd"/>
            <w:r w:rsidRPr="00716E88">
              <w:rPr>
                <w:color w:val="DBE5F1" w:themeColor="accent1" w:themeTint="33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ация</w:t>
            </w:r>
            <w:proofErr w:type="spellEnd"/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городского</w:t>
            </w:r>
            <w:r w:rsidRPr="00716E88">
              <w:rPr>
                <w:color w:val="DBE5F1" w:themeColor="accent1" w:themeTint="33"/>
                <w:spacing w:val="-57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округа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Лотошино</w:t>
            </w:r>
          </w:p>
        </w:tc>
        <w:tc>
          <w:tcPr>
            <w:tcW w:w="2021" w:type="dxa"/>
          </w:tcPr>
          <w:p w:rsidR="001B195F" w:rsidRPr="00716E88" w:rsidRDefault="001B195F" w:rsidP="001B195F">
            <w:pPr>
              <w:pStyle w:val="TableParagraph"/>
              <w:spacing w:before="10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line="252" w:lineRule="exact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ГАО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МО</w:t>
            </w:r>
          </w:p>
          <w:p w:rsidR="001B195F" w:rsidRPr="00716E88" w:rsidRDefault="001B195F" w:rsidP="001B195F">
            <w:pPr>
              <w:pStyle w:val="TableParagraph"/>
              <w:ind w:left="106" w:right="114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Мособлэкспертиз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а»</w:t>
            </w:r>
          </w:p>
        </w:tc>
        <w:tc>
          <w:tcPr>
            <w:tcW w:w="1699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1B195F" w:rsidRPr="00716E88">
        <w:trPr>
          <w:trHeight w:val="1516"/>
        </w:trPr>
        <w:tc>
          <w:tcPr>
            <w:tcW w:w="569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73"/>
              <w:ind w:left="153" w:right="146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23</w:t>
            </w:r>
          </w:p>
        </w:tc>
        <w:tc>
          <w:tcPr>
            <w:tcW w:w="2813" w:type="dxa"/>
          </w:tcPr>
          <w:p w:rsidR="001B195F" w:rsidRPr="00716E88" w:rsidRDefault="001B195F" w:rsidP="001B195F">
            <w:pPr>
              <w:pStyle w:val="TableParagraph"/>
              <w:ind w:left="119" w:right="113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Выполнение проектных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работ локальных очистных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сооружений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поверхностного стока в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рамках</w:t>
            </w:r>
            <w:r w:rsidRPr="00716E88">
              <w:rPr>
                <w:color w:val="DBE5F1" w:themeColor="accent1" w:themeTint="33"/>
                <w:spacing w:val="-3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объекта:</w:t>
            </w:r>
          </w:p>
          <w:p w:rsidR="001B195F" w:rsidRPr="00716E88" w:rsidRDefault="001B195F" w:rsidP="001B195F">
            <w:pPr>
              <w:pStyle w:val="TableParagraph"/>
              <w:ind w:left="119" w:right="113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«Строительство дублера</w:t>
            </w:r>
            <w:r w:rsidRPr="00716E88">
              <w:rPr>
                <w:color w:val="DBE5F1" w:themeColor="accent1" w:themeTint="33"/>
                <w:spacing w:val="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Боровского шоссе в районе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ЖК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Рассказовка»</w:t>
            </w:r>
          </w:p>
        </w:tc>
        <w:tc>
          <w:tcPr>
            <w:tcW w:w="2007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97"/>
              <w:ind w:left="107" w:right="529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АО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«ГК</w:t>
            </w:r>
          </w:p>
          <w:p w:rsidR="001B195F" w:rsidRPr="00716E88" w:rsidRDefault="001B195F" w:rsidP="001B195F">
            <w:pPr>
              <w:pStyle w:val="TableParagraph"/>
              <w:spacing w:before="1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«ЕКС»</w:t>
            </w:r>
          </w:p>
        </w:tc>
        <w:tc>
          <w:tcPr>
            <w:tcW w:w="2021" w:type="dxa"/>
          </w:tcPr>
          <w:p w:rsidR="001B195F" w:rsidRPr="00716E88" w:rsidRDefault="001B195F" w:rsidP="001B195F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73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24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Локальные очистные сооружения поверхностного стока проектируемой территории в рамках объекта: "Роботизированный архивный комплекс (фондохранилище и центр управления архивом) 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г. Москва,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ТиНАО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, поселение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Вороновское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, вблизи дер.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Сахарово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, земельный участок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lastRenderedPageBreak/>
              <w:t>(кадастровый номер 77:22:0030501:143)</w:t>
            </w:r>
            <w:proofErr w:type="gramStart"/>
            <w:r w:rsidRPr="00716E88">
              <w:rPr>
                <w:color w:val="DBE5F1" w:themeColor="accent1" w:themeTint="33"/>
                <w:sz w:val="20"/>
                <w:szCs w:val="20"/>
              </w:rPr>
              <w:t>" .</w:t>
            </w:r>
            <w:proofErr w:type="gram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Объем стоков 887 л/с .</w:t>
            </w:r>
          </w:p>
        </w:tc>
        <w:tc>
          <w:tcPr>
            <w:tcW w:w="2007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lastRenderedPageBreak/>
              <w:t>Все разделы по 87 постановлению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ООО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Стройконтинент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» 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ГАО МО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Мособлэкспертиза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>»</w:t>
            </w: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2020 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Локальные очистные сооружения поверхностного стока проектируемой территории в рамках объекта: "Роботизированный архивный комплекс (фондохранилище и центр управления архивом) 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г. Москва,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ТиНАО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, поселение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Вороновское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, вблизи дер.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Сахарово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, земельный участок (кадастровый номер 77:22:0030501:143)".  </w:t>
            </w:r>
          </w:p>
        </w:tc>
        <w:tc>
          <w:tcPr>
            <w:tcW w:w="2007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ООО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Стройконтинент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» 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2020 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pStyle w:val="TableParagraph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26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 xml:space="preserve">«Реконструкция здания котельной по адресу: </w:t>
            </w:r>
            <w:proofErr w:type="spellStart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г.о</w:t>
            </w:r>
            <w:proofErr w:type="spellEnd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 xml:space="preserve">. Мытищи, дер. </w:t>
            </w:r>
            <w:proofErr w:type="spellStart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Новоалександрово</w:t>
            </w:r>
            <w:proofErr w:type="spellEnd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»</w:t>
            </w:r>
          </w:p>
        </w:tc>
        <w:tc>
          <w:tcPr>
            <w:tcW w:w="2007" w:type="dxa"/>
            <w:vAlign w:val="center"/>
          </w:tcPr>
          <w:p w:rsidR="001B195F" w:rsidRPr="00716E88" w:rsidRDefault="001B195F" w:rsidP="001B195F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ТХ</w:t>
            </w:r>
          </w:p>
          <w:p w:rsidR="001B195F" w:rsidRPr="00716E88" w:rsidRDefault="001B195F" w:rsidP="001B195F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АТХ </w:t>
            </w:r>
          </w:p>
          <w:p w:rsidR="001B195F" w:rsidRPr="00716E88" w:rsidRDefault="001B195F" w:rsidP="001B195F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ЭС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</w:t>
            </w:r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«Межрегиональный проектный институт «</w:t>
            </w:r>
            <w:proofErr w:type="spellStart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Спецстройпроект</w:t>
            </w:r>
            <w:proofErr w:type="spellEnd"/>
            <w:r w:rsidRPr="00716E88">
              <w:rPr>
                <w:bCs/>
                <w:color w:val="DBE5F1" w:themeColor="accent1" w:themeTint="33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pStyle w:val="TableParagraph"/>
              <w:ind w:firstLine="17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 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pStyle w:val="TableParagraph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27</w:t>
            </w:r>
          </w:p>
        </w:tc>
        <w:tc>
          <w:tcPr>
            <w:tcW w:w="2813" w:type="dxa"/>
          </w:tcPr>
          <w:p w:rsidR="001B195F" w:rsidRPr="00716E88" w:rsidRDefault="001B195F" w:rsidP="001B195F">
            <w:pPr>
              <w:pStyle w:val="TableParagraph"/>
              <w:spacing w:before="116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Здание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администрации</w:t>
            </w:r>
          </w:p>
          <w:p w:rsidR="001B195F" w:rsidRPr="00716E88" w:rsidRDefault="001B195F" w:rsidP="001B195F">
            <w:pPr>
              <w:pStyle w:val="TableParagraph"/>
              <w:spacing w:before="1"/>
              <w:ind w:left="105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«Веревочного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парка»</w:t>
            </w:r>
          </w:p>
        </w:tc>
        <w:tc>
          <w:tcPr>
            <w:tcW w:w="2007" w:type="dxa"/>
          </w:tcPr>
          <w:p w:rsidR="001B195F" w:rsidRPr="00716E88" w:rsidRDefault="001B195F" w:rsidP="001B195F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Рабочая документация интерьеров</w:t>
            </w:r>
          </w:p>
        </w:tc>
        <w:tc>
          <w:tcPr>
            <w:tcW w:w="1383" w:type="dxa"/>
          </w:tcPr>
          <w:p w:rsidR="001B195F" w:rsidRPr="00716E88" w:rsidRDefault="001B195F" w:rsidP="001B195F">
            <w:pPr>
              <w:pStyle w:val="TableParagraph"/>
              <w:spacing w:before="9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ИП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Бегак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1B195F" w:rsidRPr="00716E88" w:rsidRDefault="001B195F" w:rsidP="001B195F">
            <w:pPr>
              <w:pStyle w:val="TableParagraph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</w:tcPr>
          <w:p w:rsidR="001B195F" w:rsidRPr="00716E88" w:rsidRDefault="001B195F" w:rsidP="001B195F">
            <w:pPr>
              <w:pStyle w:val="TableParagraph"/>
              <w:spacing w:before="1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ind w:left="103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</w:t>
            </w:r>
            <w:r w:rsidRPr="00716E88">
              <w:rPr>
                <w:color w:val="DBE5F1" w:themeColor="accent1" w:themeTint="33"/>
                <w:spacing w:val="-1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28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«Офисные помещения компании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Firmenich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>. Москва, ул. Тимура Фрунзе д.11 стр. 44 «БЦ Строганов».)»</w:t>
            </w:r>
          </w:p>
        </w:tc>
        <w:tc>
          <w:tcPr>
            <w:tcW w:w="2007" w:type="dxa"/>
          </w:tcPr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1B195F" w:rsidRPr="00716E88" w:rsidRDefault="001B195F" w:rsidP="001B195F">
            <w:pPr>
              <w:pStyle w:val="TableParagraph"/>
              <w:spacing w:before="197"/>
              <w:ind w:left="107" w:right="529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ООО «Строй-гарант»</w:t>
            </w: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ind w:firstLine="17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 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29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Строительство локального очистного сооружения № 4 в рамках объекта: 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«Строительство и реконструкция магистральной улицы общегородского значения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Мамыри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Пенино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Шарапово», 1 очередь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Николо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-Хованская улица – а/д «М3 Украина –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Середнево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Марьино - Десна»</w:t>
            </w:r>
          </w:p>
        </w:tc>
        <w:tc>
          <w:tcPr>
            <w:tcW w:w="2007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Корректировка Рабочей документации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«ВТМ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Дорпроект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Столица»</w:t>
            </w: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ind w:firstLine="17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 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30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Строительство локальных очистных сооружений (№2) в рамках объекта: «Строительство и реконструкция магистральной улицы общегородского значения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Мамыри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Пенино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Шарапово», 1 очередь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Николо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-Хованская улица – а/д «М3 Украина –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Середнево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Марьино - Десна». </w:t>
            </w:r>
          </w:p>
        </w:tc>
        <w:tc>
          <w:tcPr>
            <w:tcW w:w="2007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Корректировка Проектной документации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«ВТМ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Дорпроект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Столица»</w:t>
            </w: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ind w:firstLine="17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 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Строительство локальных очистных сооружений (№3) в рамках объекта: «Строительство и реконструкция магистральной улицы общегородского значения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Мамыри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Пенино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Шарапово», 1 очередь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Николо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-Хованская улица – а/д «М3 Украина –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Середнево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Марьино - Десна». </w:t>
            </w:r>
          </w:p>
        </w:tc>
        <w:tc>
          <w:tcPr>
            <w:tcW w:w="2007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Корректировка Проектной документации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«ВТМ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Дорпроект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Столица»</w:t>
            </w: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ind w:firstLine="17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 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32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Строительство локальных очистных сооружений (№4) в рамках объекта: «Строительство и реконструкция магистральной улицы общегородского значения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Мамыри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Пенино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Шарапово», 1 очередь 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Николо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-Хованская улица – а/д «М3 Украина –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Середнево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Марьино - Десна». </w:t>
            </w:r>
          </w:p>
        </w:tc>
        <w:tc>
          <w:tcPr>
            <w:tcW w:w="2007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Корректировка Проектной документации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«ВТМ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Дорпроект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Столица»</w:t>
            </w: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ind w:firstLine="17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 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33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Строительство локального очистного сооружения в рамках объекта: «Строительство и реконструкция автомобильной дороги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Кучино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– М-7 «Волга» со строительством транспортной развязки на пересечении с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Носовихинским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шоссе в городском округе Балашиха Московской области».</w:t>
            </w:r>
          </w:p>
        </w:tc>
        <w:tc>
          <w:tcPr>
            <w:tcW w:w="2007" w:type="dxa"/>
            <w:vAlign w:val="center"/>
          </w:tcPr>
          <w:p w:rsidR="001B195F" w:rsidRPr="00716E88" w:rsidRDefault="001B195F" w:rsidP="001B195F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«ВТМ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Дорпроект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Столица»</w:t>
            </w: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pStyle w:val="TableParagraph"/>
              <w:spacing w:before="208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ГАО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МО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Мособлэкспертиз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а»</w:t>
            </w: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ind w:firstLine="17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 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34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Строительство локального очистного сооружения в рамках объекта: «Развитие улично-дорожной сети городского округа Троицк (2 этап)» (Строительство магистральной улицы районного значения от ул. Дальняя до ул. Промышленная. Реконструкция ул. Промышленная)</w:t>
            </w:r>
          </w:p>
        </w:tc>
        <w:tc>
          <w:tcPr>
            <w:tcW w:w="2007" w:type="dxa"/>
            <w:vAlign w:val="center"/>
          </w:tcPr>
          <w:p w:rsidR="001B195F" w:rsidRPr="00716E88" w:rsidRDefault="001B195F" w:rsidP="001B195F">
            <w:pPr>
              <w:pStyle w:val="TableParagraph"/>
              <w:spacing w:before="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«П» - все разделы по 87</w:t>
            </w:r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постановлению.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Стадия «Р».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«ВТМ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Дорпроект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Столица»</w:t>
            </w: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pStyle w:val="TableParagraph"/>
              <w:spacing w:before="208"/>
              <w:ind w:left="106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ГАО</w:t>
            </w:r>
            <w:r w:rsidRPr="00716E88">
              <w:rPr>
                <w:color w:val="DBE5F1" w:themeColor="accent1" w:themeTint="33"/>
                <w:spacing w:val="-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МО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«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Мособлэкспертиз</w:t>
            </w:r>
            <w:proofErr w:type="spellEnd"/>
            <w:r w:rsidRPr="00716E88">
              <w:rPr>
                <w:color w:val="DBE5F1" w:themeColor="accent1" w:themeTint="33"/>
                <w:spacing w:val="-52"/>
                <w:sz w:val="20"/>
                <w:szCs w:val="20"/>
              </w:rPr>
              <w:t xml:space="preserve"> </w:t>
            </w:r>
            <w:r w:rsidRPr="00716E88">
              <w:rPr>
                <w:color w:val="DBE5F1" w:themeColor="accent1" w:themeTint="33"/>
                <w:sz w:val="20"/>
                <w:szCs w:val="20"/>
              </w:rPr>
              <w:t>а»</w:t>
            </w: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ind w:firstLine="17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 год</w:t>
            </w:r>
          </w:p>
        </w:tc>
      </w:tr>
      <w:tr w:rsidR="001B195F" w:rsidRPr="00716E88" w:rsidTr="00BF28DA">
        <w:trPr>
          <w:trHeight w:val="1516"/>
        </w:trPr>
        <w:tc>
          <w:tcPr>
            <w:tcW w:w="569" w:type="dxa"/>
            <w:vAlign w:val="center"/>
          </w:tcPr>
          <w:p w:rsidR="001B195F" w:rsidRPr="00716E88" w:rsidRDefault="001B195F" w:rsidP="001B195F">
            <w:pPr>
              <w:ind w:left="-250" w:firstLine="250"/>
              <w:jc w:val="center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35</w:t>
            </w:r>
          </w:p>
        </w:tc>
        <w:tc>
          <w:tcPr>
            <w:tcW w:w="2813" w:type="dxa"/>
            <w:vAlign w:val="center"/>
          </w:tcPr>
          <w:p w:rsidR="001B195F" w:rsidRPr="00716E88" w:rsidRDefault="001B195F" w:rsidP="001B195F">
            <w:pPr>
              <w:widowControl/>
              <w:suppressAutoHyphens/>
              <w:autoSpaceDE/>
              <w:autoSpaceDN/>
              <w:jc w:val="center"/>
              <w:rPr>
                <w:color w:val="DBE5F1" w:themeColor="accent1" w:themeTint="33"/>
                <w:sz w:val="20"/>
                <w:szCs w:val="20"/>
                <w:lang w:eastAsia="ar-SA"/>
              </w:rPr>
            </w:pPr>
            <w:r w:rsidRPr="00716E88">
              <w:rPr>
                <w:b/>
                <w:color w:val="DBE5F1" w:themeColor="accent1" w:themeTint="33"/>
                <w:sz w:val="20"/>
                <w:szCs w:val="20"/>
                <w:lang w:eastAsia="ar-SA"/>
              </w:rPr>
              <w:t>«</w:t>
            </w:r>
            <w:r w:rsidRPr="00716E88">
              <w:rPr>
                <w:color w:val="DBE5F1" w:themeColor="accent1" w:themeTint="33"/>
                <w:sz w:val="20"/>
                <w:szCs w:val="20"/>
                <w:lang w:eastAsia="ar-SA"/>
              </w:rPr>
              <w:t>Реконструкция привокзальной площади СТК аэропорта Шереметьево»</w:t>
            </w:r>
          </w:p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ТХ</w:t>
            </w:r>
          </w:p>
        </w:tc>
        <w:tc>
          <w:tcPr>
            <w:tcW w:w="1383" w:type="dxa"/>
            <w:vAlign w:val="center"/>
          </w:tcPr>
          <w:p w:rsidR="001B195F" w:rsidRPr="00716E88" w:rsidRDefault="001B195F" w:rsidP="001B195F">
            <w:pPr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ООО «ВТМ </w:t>
            </w:r>
            <w:proofErr w:type="spellStart"/>
            <w:r w:rsidRPr="00716E88">
              <w:rPr>
                <w:color w:val="DBE5F1" w:themeColor="accent1" w:themeTint="33"/>
                <w:sz w:val="20"/>
                <w:szCs w:val="20"/>
              </w:rPr>
              <w:t>Дорпроект</w:t>
            </w:r>
            <w:proofErr w:type="spellEnd"/>
            <w:r w:rsidRPr="00716E88">
              <w:rPr>
                <w:color w:val="DBE5F1" w:themeColor="accent1" w:themeTint="33"/>
                <w:sz w:val="20"/>
                <w:szCs w:val="20"/>
              </w:rPr>
              <w:t xml:space="preserve"> Столица»</w:t>
            </w:r>
          </w:p>
        </w:tc>
        <w:tc>
          <w:tcPr>
            <w:tcW w:w="2021" w:type="dxa"/>
            <w:vAlign w:val="center"/>
          </w:tcPr>
          <w:p w:rsidR="001B195F" w:rsidRPr="00716E88" w:rsidRDefault="001B195F" w:rsidP="001B195F">
            <w:pPr>
              <w:pStyle w:val="TableParagraph"/>
              <w:spacing w:before="208"/>
              <w:ind w:left="106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B195F" w:rsidRPr="00716E88" w:rsidRDefault="001B195F" w:rsidP="001B195F">
            <w:pPr>
              <w:ind w:firstLine="177"/>
              <w:rPr>
                <w:color w:val="DBE5F1" w:themeColor="accent1" w:themeTint="33"/>
                <w:sz w:val="20"/>
                <w:szCs w:val="20"/>
              </w:rPr>
            </w:pPr>
            <w:r w:rsidRPr="00716E88">
              <w:rPr>
                <w:color w:val="DBE5F1" w:themeColor="accent1" w:themeTint="33"/>
                <w:sz w:val="20"/>
                <w:szCs w:val="20"/>
              </w:rPr>
              <w:t>2021 год</w:t>
            </w:r>
          </w:p>
        </w:tc>
      </w:tr>
    </w:tbl>
    <w:p w:rsidR="00341243" w:rsidRPr="00A8220A" w:rsidRDefault="00341243" w:rsidP="00A8220A">
      <w:pPr>
        <w:rPr>
          <w:sz w:val="20"/>
          <w:szCs w:val="20"/>
        </w:rPr>
        <w:sectPr w:rsidR="00341243" w:rsidRPr="00A8220A" w:rsidSect="00716E88">
          <w:headerReference w:type="default" r:id="rId7"/>
          <w:type w:val="continuous"/>
          <w:pgSz w:w="11910" w:h="16840"/>
          <w:pgMar w:top="1560" w:right="440" w:bottom="709" w:left="740" w:header="720" w:footer="720" w:gutter="0"/>
          <w:cols w:space="720"/>
        </w:sectPr>
      </w:pPr>
      <w:bookmarkStart w:id="0" w:name="_GoBack"/>
      <w:bookmarkEnd w:id="0"/>
    </w:p>
    <w:p w:rsidR="00F27106" w:rsidRPr="00A8220A" w:rsidRDefault="00F27106" w:rsidP="00A8220A">
      <w:pPr>
        <w:tabs>
          <w:tab w:val="left" w:pos="6616"/>
        </w:tabs>
        <w:rPr>
          <w:sz w:val="20"/>
          <w:szCs w:val="20"/>
        </w:rPr>
      </w:pPr>
    </w:p>
    <w:sectPr w:rsidR="00F27106" w:rsidRPr="00A8220A" w:rsidSect="004A2CA1">
      <w:type w:val="continuous"/>
      <w:pgSz w:w="11910" w:h="16840"/>
      <w:pgMar w:top="11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DA" w:rsidRDefault="006076DA" w:rsidP="00F27106">
      <w:r>
        <w:separator/>
      </w:r>
    </w:p>
  </w:endnote>
  <w:endnote w:type="continuationSeparator" w:id="0">
    <w:p w:rsidR="006076DA" w:rsidRDefault="006076DA" w:rsidP="00F2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DA" w:rsidRDefault="006076DA" w:rsidP="00F27106">
      <w:r>
        <w:separator/>
      </w:r>
    </w:p>
  </w:footnote>
  <w:footnote w:type="continuationSeparator" w:id="0">
    <w:p w:rsidR="006076DA" w:rsidRDefault="006076DA" w:rsidP="00F2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88" w:rsidRDefault="00A50C7A">
    <w:pPr>
      <w:pStyle w:val="a7"/>
    </w:pPr>
    <w:r w:rsidRPr="00A75BB1">
      <w:rPr>
        <w:noProof/>
        <w:lang w:eastAsia="ru-RU"/>
      </w:rPr>
      <w:drawing>
        <wp:anchor distT="0" distB="0" distL="114300" distR="114300" simplePos="0" relativeHeight="251644928" behindDoc="0" locked="0" layoutInCell="1" allowOverlap="1" wp14:anchorId="3875E313" wp14:editId="1D950FAB">
          <wp:simplePos x="0" y="0"/>
          <wp:positionH relativeFrom="page">
            <wp:posOffset>-34925</wp:posOffset>
          </wp:positionH>
          <wp:positionV relativeFrom="paragraph">
            <wp:posOffset>-495300</wp:posOffset>
          </wp:positionV>
          <wp:extent cx="2243455" cy="1040130"/>
          <wp:effectExtent l="0" t="0" r="0" b="762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455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E88" w:rsidRPr="00A75BB1">
      <w:rPr>
        <w:noProof/>
        <w:lang w:eastAsia="ru-RU"/>
      </w:rPr>
      <w:drawing>
        <wp:anchor distT="0" distB="0" distL="114300" distR="114300" simplePos="0" relativeHeight="251694080" behindDoc="0" locked="0" layoutInCell="1" allowOverlap="1" wp14:anchorId="0804231E" wp14:editId="21C3F43E">
          <wp:simplePos x="0" y="0"/>
          <wp:positionH relativeFrom="column">
            <wp:posOffset>6673850</wp:posOffset>
          </wp:positionH>
          <wp:positionV relativeFrom="paragraph">
            <wp:posOffset>-381000</wp:posOffset>
          </wp:positionV>
          <wp:extent cx="45085" cy="861060"/>
          <wp:effectExtent l="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pe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E88" w:rsidRPr="00A75BB1"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757DA6CB" wp14:editId="7074A364">
          <wp:simplePos x="0" y="0"/>
          <wp:positionH relativeFrom="margin">
            <wp:posOffset>3324225</wp:posOffset>
          </wp:positionH>
          <wp:positionV relativeFrom="paragraph">
            <wp:posOffset>-323850</wp:posOffset>
          </wp:positionV>
          <wp:extent cx="3239770" cy="696595"/>
          <wp:effectExtent l="0" t="0" r="0" b="8255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ООО «Miring Group» Российская Федерация  г. Москва, ул. Марьинс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1243"/>
    <w:rsid w:val="00055043"/>
    <w:rsid w:val="000B718C"/>
    <w:rsid w:val="001B195F"/>
    <w:rsid w:val="0032054D"/>
    <w:rsid w:val="00341243"/>
    <w:rsid w:val="00452D15"/>
    <w:rsid w:val="004A2CA1"/>
    <w:rsid w:val="005624DB"/>
    <w:rsid w:val="005D1139"/>
    <w:rsid w:val="006076DA"/>
    <w:rsid w:val="006F36DA"/>
    <w:rsid w:val="007001FF"/>
    <w:rsid w:val="00716E88"/>
    <w:rsid w:val="0079706B"/>
    <w:rsid w:val="007E58A1"/>
    <w:rsid w:val="00806436"/>
    <w:rsid w:val="0083351B"/>
    <w:rsid w:val="00884007"/>
    <w:rsid w:val="009B7987"/>
    <w:rsid w:val="00A50C7A"/>
    <w:rsid w:val="00A8220A"/>
    <w:rsid w:val="00BC4549"/>
    <w:rsid w:val="00C05DEA"/>
    <w:rsid w:val="00E108DD"/>
    <w:rsid w:val="00ED093A"/>
    <w:rsid w:val="00EF41B9"/>
    <w:rsid w:val="00F02BD4"/>
    <w:rsid w:val="00F27106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4E14"/>
  <w15:docId w15:val="{915BF079-7542-45DE-8B1E-885D267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24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DB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F27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10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27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1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A137-8845-4B44-9E80-43E497CB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pgs1</dc:creator>
  <cp:lastModifiedBy>User</cp:lastModifiedBy>
  <cp:revision>22</cp:revision>
  <cp:lastPrinted>2021-05-31T12:19:00Z</cp:lastPrinted>
  <dcterms:created xsi:type="dcterms:W3CDTF">2021-05-24T09:57:00Z</dcterms:created>
  <dcterms:modified xsi:type="dcterms:W3CDTF">2021-12-06T11:12:00Z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2021-05-24T00:00:00Z</vt:filetime>
  </property>
</Properties>
</file>